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F3E23" w14:textId="77777777" w:rsidR="00E61A57" w:rsidRDefault="0098366F" w:rsidP="00AB4D0F">
      <w:pPr>
        <w:pStyle w:val="Kop2"/>
        <w:rPr>
          <w:b/>
          <w:sz w:val="28"/>
          <w:szCs w:val="28"/>
        </w:rPr>
      </w:pPr>
      <w:bookmarkStart w:id="0" w:name="_Toc514009252"/>
      <w:bookmarkStart w:id="1" w:name="_Toc514221670"/>
      <w:r w:rsidRPr="00E61A57">
        <w:rPr>
          <w:b/>
          <w:sz w:val="28"/>
          <w:szCs w:val="28"/>
        </w:rPr>
        <w:t>Fontys Protocol Research Data Management</w:t>
      </w:r>
      <w:bookmarkEnd w:id="0"/>
      <w:bookmarkEnd w:id="1"/>
      <w:r w:rsidR="00E61A57">
        <w:rPr>
          <w:b/>
          <w:sz w:val="28"/>
          <w:szCs w:val="28"/>
        </w:rPr>
        <w:t xml:space="preserve"> </w:t>
      </w:r>
    </w:p>
    <w:p w14:paraId="3F1B7381" w14:textId="50AD1850" w:rsidR="00944AAA" w:rsidRPr="006448F9" w:rsidRDefault="00E61A57" w:rsidP="00AB4D0F">
      <w:pPr>
        <w:pStyle w:val="Kop2"/>
        <w:rPr>
          <w:b/>
          <w:color w:val="70AD47" w:themeColor="accent6"/>
          <w:sz w:val="24"/>
          <w:szCs w:val="24"/>
        </w:rPr>
      </w:pPr>
      <w:r w:rsidRPr="008059DF">
        <w:rPr>
          <w:color w:val="auto"/>
          <w:sz w:val="24"/>
          <w:szCs w:val="24"/>
        </w:rPr>
        <w:t>B</w:t>
      </w:r>
      <w:r w:rsidR="00366851" w:rsidRPr="008059DF">
        <w:rPr>
          <w:color w:val="auto"/>
          <w:sz w:val="24"/>
          <w:szCs w:val="24"/>
        </w:rPr>
        <w:t>eleidsversie</w:t>
      </w:r>
      <w:r w:rsidR="00537D1F">
        <w:rPr>
          <w:sz w:val="24"/>
          <w:szCs w:val="24"/>
        </w:rPr>
        <w:t xml:space="preserve"> </w:t>
      </w:r>
      <w:r w:rsidR="00230519">
        <w:rPr>
          <w:color w:val="auto"/>
          <w:sz w:val="24"/>
          <w:szCs w:val="24"/>
        </w:rPr>
        <w:t>d.d. 02-</w:t>
      </w:r>
      <w:r w:rsidR="00537D1F" w:rsidRPr="0011386A">
        <w:rPr>
          <w:color w:val="auto"/>
          <w:sz w:val="24"/>
          <w:szCs w:val="24"/>
        </w:rPr>
        <w:t>10</w:t>
      </w:r>
      <w:r w:rsidRPr="0011386A">
        <w:rPr>
          <w:color w:val="auto"/>
          <w:sz w:val="24"/>
          <w:szCs w:val="24"/>
        </w:rPr>
        <w:t xml:space="preserve">-2019; vastgesteld door </w:t>
      </w:r>
      <w:r w:rsidR="003D5E72">
        <w:rPr>
          <w:color w:val="auto"/>
          <w:sz w:val="24"/>
          <w:szCs w:val="24"/>
        </w:rPr>
        <w:t>de Commissie Onderzoek</w:t>
      </w:r>
      <w:r w:rsidRPr="0011386A">
        <w:rPr>
          <w:color w:val="auto"/>
          <w:sz w:val="24"/>
          <w:szCs w:val="24"/>
        </w:rPr>
        <w:t xml:space="preserve"> dd </w:t>
      </w:r>
      <w:r w:rsidR="00DD60BB">
        <w:rPr>
          <w:color w:val="auto"/>
          <w:sz w:val="24"/>
          <w:szCs w:val="24"/>
        </w:rPr>
        <w:t>28-11</w:t>
      </w:r>
      <w:r w:rsidRPr="0011386A">
        <w:rPr>
          <w:color w:val="auto"/>
          <w:sz w:val="24"/>
          <w:szCs w:val="24"/>
        </w:rPr>
        <w:t>-2019</w:t>
      </w:r>
      <w:r w:rsidR="006B6705">
        <w:rPr>
          <w:color w:val="auto"/>
          <w:sz w:val="24"/>
          <w:szCs w:val="24"/>
        </w:rPr>
        <w:t>, vastgesteld door het CvB dd 7-1-2020</w:t>
      </w:r>
      <w:bookmarkStart w:id="2" w:name="_GoBack"/>
      <w:bookmarkEnd w:id="2"/>
    </w:p>
    <w:p w14:paraId="56F63088" w14:textId="03DCA5D0" w:rsidR="00501A9D" w:rsidRPr="006448F9" w:rsidRDefault="00402AB2" w:rsidP="00501A9D">
      <w:pPr>
        <w:pStyle w:val="Geenafstand"/>
        <w:rPr>
          <w:b/>
          <w:sz w:val="24"/>
          <w:szCs w:val="24"/>
        </w:rPr>
      </w:pPr>
      <w:r>
        <w:br/>
      </w:r>
      <w:r w:rsidR="00E61A57" w:rsidRPr="0011386A">
        <w:rPr>
          <w:b/>
          <w:sz w:val="24"/>
          <w:szCs w:val="24"/>
        </w:rPr>
        <w:t>1</w:t>
      </w:r>
      <w:r w:rsidR="00E61A57" w:rsidRPr="006448F9">
        <w:rPr>
          <w:b/>
          <w:color w:val="70AD47" w:themeColor="accent6"/>
          <w:sz w:val="24"/>
          <w:szCs w:val="24"/>
        </w:rPr>
        <w:t xml:space="preserve"> </w:t>
      </w:r>
      <w:r w:rsidR="00501A9D" w:rsidRPr="006448F9">
        <w:rPr>
          <w:b/>
          <w:sz w:val="24"/>
          <w:szCs w:val="24"/>
        </w:rPr>
        <w:t>Inleiding</w:t>
      </w:r>
    </w:p>
    <w:p w14:paraId="5B97582E" w14:textId="72009F89" w:rsidR="0017534C" w:rsidRDefault="00501A9D" w:rsidP="00501A9D">
      <w:pPr>
        <w:pStyle w:val="Geenafstand"/>
        <w:rPr>
          <w:iCs/>
          <w:noProof/>
        </w:rPr>
      </w:pPr>
      <w:r>
        <w:t>Het protocol geeft centrale richtlijnen voor Research Data Management (RDM) als werkwijze in de onderzoekspraktijk bij Fontys. Het bevat de minimale eisen voor RDM om te kunnen voldoen aan de in de wet gestelde eisen m.b.t dataverwerking binnen praktijkger</w:t>
      </w:r>
      <w:r w:rsidR="00537D1F">
        <w:t>icht onderzoek</w:t>
      </w:r>
      <w:r>
        <w:t xml:space="preserve">: de </w:t>
      </w:r>
      <w:hyperlink r:id="rId12" w:history="1">
        <w:r w:rsidRPr="00D74F1D">
          <w:rPr>
            <w:rStyle w:val="Hyperlink"/>
          </w:rPr>
          <w:t>Algemene Verordening Gegevensbescherming (AVG)</w:t>
        </w:r>
      </w:hyperlink>
      <w:r>
        <w:t xml:space="preserve"> en de </w:t>
      </w:r>
      <w:hyperlink r:id="rId13" w:history="1">
        <w:r w:rsidRPr="00D74F1D">
          <w:rPr>
            <w:rStyle w:val="Hyperlink"/>
          </w:rPr>
          <w:t>Uitvoeringswet AVG</w:t>
        </w:r>
      </w:hyperlink>
      <w:r>
        <w:t>.</w:t>
      </w:r>
      <w:r>
        <w:br/>
        <w:t xml:space="preserve">De datamanagement activiteiten van de Fontys onderzoekers zijn gericht op de uitvoering van de uitgangspunten in de </w:t>
      </w:r>
      <w:hyperlink r:id="rId14" w:history="1">
        <w:r w:rsidR="00537D1F" w:rsidRPr="0011386A">
          <w:rPr>
            <w:rStyle w:val="Hyperlink"/>
          </w:rPr>
          <w:t>Brancheprotocol Kwaliteitszorg Onderzoek</w:t>
        </w:r>
      </w:hyperlink>
      <w:r w:rsidR="00537D1F" w:rsidRPr="0011386A">
        <w:t xml:space="preserve"> </w:t>
      </w:r>
      <w:r w:rsidR="00537D1F">
        <w:t>(</w:t>
      </w:r>
      <w:r w:rsidRPr="0011386A">
        <w:t>BKO</w:t>
      </w:r>
      <w:r w:rsidR="00537D1F">
        <w:rPr>
          <w:rStyle w:val="Hyperlink"/>
        </w:rPr>
        <w:t>)</w:t>
      </w:r>
      <w:r>
        <w:t xml:space="preserve">, de </w:t>
      </w:r>
      <w:hyperlink r:id="rId15" w:history="1">
        <w:r w:rsidRPr="00ED41A0">
          <w:rPr>
            <w:rStyle w:val="Hyperlink"/>
          </w:rPr>
          <w:t>Nederlandse Gedragscode Wetenschappelijke Integriteit</w:t>
        </w:r>
      </w:hyperlink>
      <w:r>
        <w:t xml:space="preserve"> en de </w:t>
      </w:r>
      <w:hyperlink r:id="rId16" w:history="1">
        <w:r w:rsidRPr="00ED41A0">
          <w:rPr>
            <w:rStyle w:val="Hyperlink"/>
          </w:rPr>
          <w:t>Fontys Focus Onderzoek</w:t>
        </w:r>
      </w:hyperlink>
      <w:r>
        <w:t xml:space="preserve">, het </w:t>
      </w:r>
      <w:hyperlink r:id="rId17" w:history="1">
        <w:r>
          <w:rPr>
            <w:rStyle w:val="Hyperlink"/>
          </w:rPr>
          <w:t>Fontys Open Access beleid</w:t>
        </w:r>
      </w:hyperlink>
      <w:r>
        <w:t xml:space="preserve">, de </w:t>
      </w:r>
      <w:hyperlink r:id="rId18" w:history="1">
        <w:r w:rsidRPr="00D74F1D">
          <w:rPr>
            <w:rStyle w:val="Hyperlink"/>
            <w:iCs/>
            <w:noProof/>
          </w:rPr>
          <w:t>Fontys Roadmap Informatiebeveiliging 2020</w:t>
        </w:r>
      </w:hyperlink>
      <w:r>
        <w:rPr>
          <w:iCs/>
          <w:noProof/>
        </w:rPr>
        <w:t xml:space="preserve"> en het </w:t>
      </w:r>
      <w:hyperlink r:id="rId19" w:history="1">
        <w:r w:rsidRPr="00D74F1D">
          <w:rPr>
            <w:rStyle w:val="Hyperlink"/>
            <w:iCs/>
            <w:noProof/>
          </w:rPr>
          <w:t>Fontys Privacybeleid</w:t>
        </w:r>
      </w:hyperlink>
      <w:r>
        <w:rPr>
          <w:iCs/>
          <w:noProof/>
        </w:rPr>
        <w:t xml:space="preserve">. </w:t>
      </w:r>
    </w:p>
    <w:p w14:paraId="3DB0B609" w14:textId="06D9FED6" w:rsidR="00501A9D" w:rsidRPr="0011386A" w:rsidRDefault="00501A9D" w:rsidP="00501A9D">
      <w:pPr>
        <w:pStyle w:val="Geenafstand"/>
      </w:pPr>
      <w:r>
        <w:rPr>
          <w:iCs/>
          <w:noProof/>
        </w:rPr>
        <w:t>Voor details zie</w:t>
      </w:r>
      <w:r w:rsidR="0017534C">
        <w:rPr>
          <w:iCs/>
          <w:noProof/>
        </w:rPr>
        <w:t xml:space="preserve"> </w:t>
      </w:r>
      <w:r w:rsidR="00371DA5">
        <w:rPr>
          <w:iCs/>
          <w:noProof/>
        </w:rPr>
        <w:t>par.</w:t>
      </w:r>
      <w:r w:rsidRPr="0011386A">
        <w:rPr>
          <w:iCs/>
          <w:noProof/>
        </w:rPr>
        <w:t xml:space="preserve"> </w:t>
      </w:r>
      <w:r>
        <w:rPr>
          <w:iCs/>
          <w:noProof/>
        </w:rPr>
        <w:fldChar w:fldCharType="begin"/>
      </w:r>
      <w:r>
        <w:rPr>
          <w:iCs/>
          <w:noProof/>
        </w:rPr>
        <w:instrText xml:space="preserve"> REF _Ref14871290 \h </w:instrText>
      </w:r>
      <w:r>
        <w:rPr>
          <w:iCs/>
          <w:noProof/>
        </w:rPr>
      </w:r>
      <w:r>
        <w:rPr>
          <w:iCs/>
          <w:noProof/>
        </w:rPr>
        <w:fldChar w:fldCharType="separate"/>
      </w:r>
      <w:r w:rsidR="000E03E2" w:rsidRPr="008059DF">
        <w:rPr>
          <w:b/>
        </w:rPr>
        <w:t>7 Uitgangspunten voor RDM in Fontysbeleid (Roadmap Informatiebeveiliging, Privacybeleid), BKO en Gedragscode</w:t>
      </w:r>
      <w:r>
        <w:rPr>
          <w:iCs/>
          <w:noProof/>
        </w:rPr>
        <w:fldChar w:fldCharType="end"/>
      </w:r>
      <w:r>
        <w:rPr>
          <w:iCs/>
          <w:noProof/>
        </w:rPr>
        <w:t>.</w:t>
      </w:r>
      <w:r>
        <w:br/>
        <w:t xml:space="preserve">Dit protocol is een </w:t>
      </w:r>
      <w:r w:rsidR="0017534C" w:rsidRPr="0011386A">
        <w:t xml:space="preserve">door </w:t>
      </w:r>
      <w:r w:rsidR="003D5E72">
        <w:t>de Commissie Onderzoek</w:t>
      </w:r>
      <w:r w:rsidR="0017534C" w:rsidRPr="0011386A">
        <w:t xml:space="preserve"> </w:t>
      </w:r>
      <w:r w:rsidR="000D3B7F">
        <w:t xml:space="preserve">geaccordeerde </w:t>
      </w:r>
      <w:r>
        <w:t>werkwijze waarvan alleen gemotiveerd en verantwoord in het datamanagementplan</w:t>
      </w:r>
      <w:r w:rsidR="000D3B7F">
        <w:t>,</w:t>
      </w:r>
      <w:r>
        <w:t xml:space="preserve"> kan worden afgeweken.</w:t>
      </w:r>
      <w:r w:rsidR="002E46E1">
        <w:t xml:space="preserve"> </w:t>
      </w:r>
      <w:r w:rsidR="002E46E1" w:rsidRPr="0011386A">
        <w:t>In het Datamanagementplan (DMP) geven onderzoekers aan in hoe zij het datamanagement inrichten en aan de hand hiervan kan complianc</w:t>
      </w:r>
      <w:r w:rsidR="000D3B7F">
        <w:t>e</w:t>
      </w:r>
      <w:r w:rsidR="002E46E1" w:rsidRPr="0011386A">
        <w:t xml:space="preserve"> aan het protocol worden gemonitord.</w:t>
      </w:r>
    </w:p>
    <w:p w14:paraId="3F444EF0" w14:textId="1A9B2BE3" w:rsidR="00501A9D" w:rsidRDefault="00501A9D" w:rsidP="00501A9D">
      <w:pPr>
        <w:pStyle w:val="Geenafstand"/>
      </w:pPr>
      <w:r>
        <w:t xml:space="preserve">Per </w:t>
      </w:r>
      <w:r w:rsidR="000D3B7F">
        <w:t>onderzoeks</w:t>
      </w:r>
      <w:r>
        <w:t>domein is er ruimte voor branchespecifieke protocollen; deze kun</w:t>
      </w:r>
      <w:r w:rsidR="002E46E1">
        <w:t>nen</w:t>
      </w:r>
      <w:r>
        <w:t xml:space="preserve"> een aanvulling op het centrale protocol geven, maar hier niet van afwijken.</w:t>
      </w:r>
    </w:p>
    <w:p w14:paraId="3A951498" w14:textId="77777777" w:rsidR="00501A9D" w:rsidRDefault="00501A9D" w:rsidP="00501A9D">
      <w:pPr>
        <w:pStyle w:val="Geenafstand"/>
      </w:pPr>
    </w:p>
    <w:p w14:paraId="0443E908" w14:textId="5CD089F3" w:rsidR="009F54BB" w:rsidRPr="006448F9" w:rsidRDefault="00E61A57" w:rsidP="00501A9D">
      <w:pPr>
        <w:pStyle w:val="Geenafstand"/>
        <w:rPr>
          <w:b/>
          <w:sz w:val="24"/>
          <w:szCs w:val="24"/>
        </w:rPr>
      </w:pPr>
      <w:r w:rsidRPr="0011386A">
        <w:rPr>
          <w:b/>
          <w:sz w:val="24"/>
          <w:szCs w:val="24"/>
        </w:rPr>
        <w:t>2</w:t>
      </w:r>
      <w:r w:rsidRPr="006448F9">
        <w:rPr>
          <w:b/>
          <w:color w:val="70AD47" w:themeColor="accent6"/>
          <w:sz w:val="24"/>
          <w:szCs w:val="24"/>
        </w:rPr>
        <w:t xml:space="preserve"> </w:t>
      </w:r>
      <w:r w:rsidR="00CD3D4B" w:rsidRPr="006448F9">
        <w:rPr>
          <w:b/>
          <w:sz w:val="24"/>
          <w:szCs w:val="24"/>
        </w:rPr>
        <w:t>Scope</w:t>
      </w:r>
    </w:p>
    <w:p w14:paraId="3C4F9B44" w14:textId="77777777" w:rsidR="00501A9D" w:rsidRDefault="00501A9D" w:rsidP="00501A9D">
      <w:pPr>
        <w:pStyle w:val="Geenafstand"/>
      </w:pPr>
      <w:r>
        <w:t>RDM richt zich op het managen van onderzoeksdata, dwz alle gegevens die</w:t>
      </w:r>
    </w:p>
    <w:p w14:paraId="550464DB" w14:textId="2A2ECC55" w:rsidR="00501A9D" w:rsidRDefault="00501A9D" w:rsidP="00501A9D">
      <w:pPr>
        <w:pStyle w:val="Geenafstand"/>
        <w:numPr>
          <w:ilvl w:val="0"/>
          <w:numId w:val="31"/>
        </w:numPr>
      </w:pPr>
      <w:r>
        <w:t xml:space="preserve">vallen onder de definitie </w:t>
      </w:r>
      <w:r w:rsidRPr="0003022C">
        <w:t>research data (zie</w:t>
      </w:r>
      <w:r w:rsidR="0017534C">
        <w:t xml:space="preserve"> </w:t>
      </w:r>
      <w:r w:rsidR="0017534C" w:rsidRPr="0011386A">
        <w:t xml:space="preserve">par. </w:t>
      </w:r>
      <w:r w:rsidR="0017534C" w:rsidRPr="00371DA5">
        <w:rPr>
          <w:b/>
        </w:rPr>
        <w:t>6</w:t>
      </w:r>
      <w:r w:rsidRPr="0003022C">
        <w:t xml:space="preserve"> </w:t>
      </w:r>
      <w:r>
        <w:fldChar w:fldCharType="begin"/>
      </w:r>
      <w:r>
        <w:instrText xml:space="preserve"> REF _Ref14871305 \h </w:instrText>
      </w:r>
      <w:r>
        <w:fldChar w:fldCharType="separate"/>
      </w:r>
      <w:r w:rsidR="00834155" w:rsidRPr="000067AB">
        <w:rPr>
          <w:b/>
        </w:rPr>
        <w:t>Begrippenlijst</w:t>
      </w:r>
      <w:r>
        <w:fldChar w:fldCharType="end"/>
      </w:r>
      <w:r w:rsidRPr="0003022C">
        <w:t>)</w:t>
      </w:r>
      <w:r>
        <w:t xml:space="preserve"> </w:t>
      </w:r>
    </w:p>
    <w:p w14:paraId="249E07A4" w14:textId="09ED00B5" w:rsidR="00501A9D" w:rsidRPr="007F7332" w:rsidRDefault="00501A9D" w:rsidP="00501A9D">
      <w:pPr>
        <w:pStyle w:val="Geenafstand"/>
        <w:numPr>
          <w:ilvl w:val="0"/>
          <w:numId w:val="31"/>
        </w:numPr>
      </w:pPr>
      <w:r>
        <w:t xml:space="preserve">verzameld, </w:t>
      </w:r>
      <w:r w:rsidR="00CD3D4B">
        <w:t>(</w:t>
      </w:r>
      <w:r>
        <w:t>her</w:t>
      </w:r>
      <w:r w:rsidR="00CD3D4B">
        <w:t>)</w:t>
      </w:r>
      <w:r>
        <w:t xml:space="preserve">gebruikt en geproduceerd worden in het kader van praktijkgericht onderzoek </w:t>
      </w:r>
      <w:r w:rsidRPr="005A2931">
        <w:rPr>
          <w:color w:val="000000" w:themeColor="text1"/>
        </w:rPr>
        <w:t>binnen Fontys</w:t>
      </w:r>
    </w:p>
    <w:p w14:paraId="5D97EF80" w14:textId="77777777" w:rsidR="00501A9D" w:rsidRDefault="00501A9D" w:rsidP="00501A9D">
      <w:pPr>
        <w:pStyle w:val="Geenafstand"/>
      </w:pPr>
      <w:r w:rsidRPr="00A77D47">
        <w:t xml:space="preserve">Uitdrukkelijk uitgesloten zijn data i.h.k.v. Business Intelligence, Learning Analytics en Institutional Research; tenzij deze </w:t>
      </w:r>
      <w:r>
        <w:t xml:space="preserve">data </w:t>
      </w:r>
      <w:r w:rsidRPr="00A77D47">
        <w:t>worden gebruikt in praktijkgericht onderzoek.</w:t>
      </w:r>
    </w:p>
    <w:p w14:paraId="28CBE1EF" w14:textId="77777777" w:rsidR="00501A9D" w:rsidRPr="00A77D47" w:rsidRDefault="00501A9D" w:rsidP="00501A9D">
      <w:pPr>
        <w:pStyle w:val="Geenafstand"/>
      </w:pPr>
      <w:r>
        <w:t xml:space="preserve">Verdere informatie: zie </w:t>
      </w:r>
      <w:hyperlink r:id="rId20" w:history="1">
        <w:r w:rsidRPr="00A77D47">
          <w:rPr>
            <w:rStyle w:val="Hyperlink"/>
          </w:rPr>
          <w:t>portal Dienst O&amp;O Research Data Management</w:t>
        </w:r>
      </w:hyperlink>
    </w:p>
    <w:p w14:paraId="30A75EE6" w14:textId="77777777" w:rsidR="00501A9D" w:rsidRDefault="00501A9D" w:rsidP="00501A9D">
      <w:pPr>
        <w:pStyle w:val="Geenafstand"/>
      </w:pPr>
    </w:p>
    <w:p w14:paraId="1FF06590" w14:textId="77777777" w:rsidR="009F54BB" w:rsidRDefault="009F54BB" w:rsidP="009F54BB">
      <w:pPr>
        <w:pStyle w:val="Geenafstand"/>
      </w:pPr>
      <w:r>
        <w:t xml:space="preserve">Doelgroep: Fontys onderzoekers (lectoren, onderzoekers, studenten die deel uit maken van een onderzoeksteam), informatiemanagers en directeuren. </w:t>
      </w:r>
    </w:p>
    <w:p w14:paraId="64750E24" w14:textId="705D4DBE" w:rsidR="009F54BB" w:rsidRDefault="003D5E72" w:rsidP="009F54BB">
      <w:pPr>
        <w:pStyle w:val="Geenafstand"/>
      </w:pPr>
      <w:r>
        <w:t xml:space="preserve">Primair verantwoordelijk voor het uitvoeren van het protocol zijn de </w:t>
      </w:r>
      <w:r w:rsidR="00C769E5">
        <w:t xml:space="preserve">onderzoekers die rapporteren aan </w:t>
      </w:r>
      <w:r>
        <w:t>(instituuts)directeuren; d</w:t>
      </w:r>
      <w:r w:rsidR="009F54BB">
        <w:t>e rol van Dienst O&amp;O</w:t>
      </w:r>
      <w:r>
        <w:t xml:space="preserve"> </w:t>
      </w:r>
      <w:r w:rsidR="009F54BB">
        <w:t>is adviserend</w:t>
      </w:r>
      <w:r>
        <w:t>,</w:t>
      </w:r>
      <w:r w:rsidR="009F54BB">
        <w:t xml:space="preserve"> faciliterend</w:t>
      </w:r>
      <w:r>
        <w:t xml:space="preserve"> en signalerend</w:t>
      </w:r>
      <w:r w:rsidR="009F54BB">
        <w:t xml:space="preserve">. Datasupporters (bij instituten) hebben een </w:t>
      </w:r>
      <w:r w:rsidR="0011386A">
        <w:t xml:space="preserve">rol als </w:t>
      </w:r>
      <w:r w:rsidR="0017534C" w:rsidRPr="0011386A">
        <w:t>onderzoeks</w:t>
      </w:r>
      <w:r w:rsidR="0011386A">
        <w:t>ondersteune</w:t>
      </w:r>
      <w:r w:rsidR="00BC6657">
        <w:t>r</w:t>
      </w:r>
      <w:r w:rsidR="009F54BB">
        <w:t>.</w:t>
      </w:r>
    </w:p>
    <w:p w14:paraId="477095CE" w14:textId="179CFCA3" w:rsidR="001E15E2" w:rsidRDefault="001E15E2" w:rsidP="009F54BB">
      <w:pPr>
        <w:pStyle w:val="Geenafstand"/>
      </w:pPr>
    </w:p>
    <w:p w14:paraId="68B2E8C0" w14:textId="41844A1E" w:rsidR="00537D1F" w:rsidRPr="0011386A" w:rsidRDefault="00E61A57" w:rsidP="000067AB">
      <w:pPr>
        <w:pStyle w:val="Geenafstand"/>
        <w:rPr>
          <w:b/>
          <w:sz w:val="24"/>
          <w:szCs w:val="24"/>
        </w:rPr>
      </w:pPr>
      <w:r w:rsidRPr="0011386A">
        <w:rPr>
          <w:b/>
          <w:sz w:val="24"/>
          <w:szCs w:val="24"/>
        </w:rPr>
        <w:t xml:space="preserve">3 </w:t>
      </w:r>
      <w:r w:rsidR="00537D1F" w:rsidRPr="0011386A">
        <w:rPr>
          <w:b/>
          <w:sz w:val="24"/>
          <w:szCs w:val="24"/>
        </w:rPr>
        <w:t>Open data</w:t>
      </w:r>
    </w:p>
    <w:p w14:paraId="6A6C3926" w14:textId="5116726D" w:rsidR="0017534C" w:rsidRPr="0011386A" w:rsidRDefault="0017534C" w:rsidP="000067AB">
      <w:pPr>
        <w:pStyle w:val="Geenafstand"/>
      </w:pPr>
      <w:r w:rsidRPr="0011386A">
        <w:t xml:space="preserve">Fontys onderschijft het belang van </w:t>
      </w:r>
      <w:r w:rsidR="00834155" w:rsidRPr="0011386A">
        <w:t>“</w:t>
      </w:r>
      <w:r w:rsidRPr="0011386A">
        <w:t>open data</w:t>
      </w:r>
      <w:r w:rsidR="00834155" w:rsidRPr="0011386A">
        <w:t>”</w:t>
      </w:r>
      <w:r w:rsidRPr="0011386A">
        <w:t xml:space="preserve"> en kiest in navolging van Open Access </w:t>
      </w:r>
      <w:r w:rsidR="000D3B7F">
        <w:t>B</w:t>
      </w:r>
      <w:r w:rsidRPr="0011386A">
        <w:t xml:space="preserve">eleid Publicaties ook voor Open Access </w:t>
      </w:r>
      <w:r w:rsidR="000D3B7F">
        <w:t>B</w:t>
      </w:r>
      <w:r w:rsidRPr="0011386A">
        <w:t>eleid Onderzoeksdata.</w:t>
      </w:r>
    </w:p>
    <w:p w14:paraId="2823423C" w14:textId="5C3ACDA0" w:rsidR="00537D1F" w:rsidRPr="0011386A" w:rsidRDefault="0017534C" w:rsidP="000067AB">
      <w:pPr>
        <w:pStyle w:val="Geenafstand"/>
      </w:pPr>
      <w:r w:rsidRPr="0011386A">
        <w:t>Onderzoeksdata worden daartoe zoveel mogelijk open en voor hergebruik beschikbaa</w:t>
      </w:r>
      <w:r w:rsidR="000321B9" w:rsidRPr="0011386A">
        <w:t>r gesteld in een generieke data</w:t>
      </w:r>
      <w:r w:rsidRPr="0011386A">
        <w:t>repository, volgens het principe: “open als het kan, gesloten als het moet” (ivm privacy, openbare veiligheid, ethische beperkingen, eigendomsrecht, commerciële belangen).</w:t>
      </w:r>
    </w:p>
    <w:p w14:paraId="675D353B" w14:textId="77777777" w:rsidR="00537D1F" w:rsidRDefault="00537D1F" w:rsidP="000067AB">
      <w:pPr>
        <w:pStyle w:val="Geenafstand"/>
        <w:rPr>
          <w:b/>
          <w:color w:val="FF0000"/>
        </w:rPr>
      </w:pPr>
    </w:p>
    <w:p w14:paraId="6672E850" w14:textId="2FC93CA3" w:rsidR="00501A9D" w:rsidRPr="00E91AEE" w:rsidRDefault="00537D1F" w:rsidP="000067AB">
      <w:pPr>
        <w:pStyle w:val="Geenafstand"/>
        <w:rPr>
          <w:b/>
          <w:sz w:val="24"/>
          <w:szCs w:val="24"/>
        </w:rPr>
      </w:pPr>
      <w:r w:rsidRPr="00E91AEE">
        <w:rPr>
          <w:b/>
          <w:sz w:val="24"/>
          <w:szCs w:val="24"/>
        </w:rPr>
        <w:t xml:space="preserve">4 </w:t>
      </w:r>
      <w:r w:rsidR="006448F9" w:rsidRPr="00E91AEE">
        <w:rPr>
          <w:b/>
          <w:sz w:val="24"/>
          <w:szCs w:val="24"/>
        </w:rPr>
        <w:t>Totstand</w:t>
      </w:r>
      <w:r w:rsidR="001E15E2" w:rsidRPr="00E91AEE">
        <w:rPr>
          <w:b/>
          <w:sz w:val="24"/>
          <w:szCs w:val="24"/>
        </w:rPr>
        <w:t>koming van dit protocol</w:t>
      </w:r>
    </w:p>
    <w:p w14:paraId="03E13C6C" w14:textId="6A5ADC54" w:rsidR="001E15E2" w:rsidRPr="00E91AEE" w:rsidRDefault="001E15E2" w:rsidP="000067AB">
      <w:pPr>
        <w:pStyle w:val="Geenafstand"/>
      </w:pPr>
      <w:r w:rsidRPr="00E91AEE">
        <w:t xml:space="preserve">Dit protocol is gebaseerd op de richtlijnen voor het omgaan met onderzoeksgegevens zoals geformuleerd in de </w:t>
      </w:r>
      <w:hyperlink r:id="rId21" w:history="1">
        <w:r w:rsidRPr="00E91AEE">
          <w:rPr>
            <w:rStyle w:val="Hyperlink"/>
            <w:color w:val="auto"/>
          </w:rPr>
          <w:t>BKO</w:t>
        </w:r>
      </w:hyperlink>
      <w:r w:rsidRPr="00E91AEE">
        <w:t xml:space="preserve"> en de </w:t>
      </w:r>
      <w:hyperlink r:id="rId22" w:history="1">
        <w:r w:rsidRPr="00E91AEE">
          <w:rPr>
            <w:rStyle w:val="Hyperlink"/>
            <w:color w:val="auto"/>
          </w:rPr>
          <w:t>Nederlandse Gedragscode Wetenschappelijke Integriteit</w:t>
        </w:r>
      </w:hyperlink>
      <w:r w:rsidRPr="00E91AEE">
        <w:t>.</w:t>
      </w:r>
    </w:p>
    <w:p w14:paraId="6A17C502" w14:textId="31F0B24C" w:rsidR="001E15E2" w:rsidRPr="00E91AEE" w:rsidRDefault="001E15E2" w:rsidP="000067AB">
      <w:pPr>
        <w:pStyle w:val="Geenafstand"/>
      </w:pPr>
      <w:r w:rsidRPr="00E91AEE">
        <w:t>Voor dit protocol hebben bestaande protocollen en richtlijnen van universiteiten en collega-hogescholen als voorbeeld gediend. Deze protocollen worden gedeeld door het Landelijk Coördinatiecentrum RDM (</w:t>
      </w:r>
      <w:hyperlink r:id="rId23" w:history="1">
        <w:r w:rsidRPr="00E91AEE">
          <w:rPr>
            <w:rStyle w:val="Hyperlink"/>
            <w:color w:val="auto"/>
          </w:rPr>
          <w:t>LCRDM</w:t>
        </w:r>
      </w:hyperlink>
      <w:r w:rsidRPr="00E91AEE">
        <w:t>).</w:t>
      </w:r>
    </w:p>
    <w:p w14:paraId="6207FFD8" w14:textId="0B462583" w:rsidR="009F54BB" w:rsidRPr="00E91AEE" w:rsidRDefault="000D3B7F" w:rsidP="000067AB">
      <w:pPr>
        <w:pStyle w:val="Geenafstand"/>
        <w:rPr>
          <w:u w:val="single"/>
        </w:rPr>
      </w:pPr>
      <w:r>
        <w:lastRenderedPageBreak/>
        <w:t xml:space="preserve">Het protocol is tot stand gekomen met behulp van advies en feedback van </w:t>
      </w:r>
      <w:r w:rsidR="001E15E2" w:rsidRPr="00E91AEE">
        <w:t>:, een vertegenwoordiging van Fontys lectoren,</w:t>
      </w:r>
      <w:r w:rsidR="002E46E1" w:rsidRPr="00E91AEE">
        <w:t xml:space="preserve"> de Functionaris Gegevensbescherming</w:t>
      </w:r>
      <w:r>
        <w:t xml:space="preserve">, </w:t>
      </w:r>
      <w:r w:rsidR="002E46E1" w:rsidRPr="00E91AEE">
        <w:t xml:space="preserve"> </w:t>
      </w:r>
      <w:r w:rsidRPr="00E91AEE">
        <w:t xml:space="preserve">consultant onderzoek </w:t>
      </w:r>
      <w:r w:rsidR="002E46E1" w:rsidRPr="00E91AEE">
        <w:t xml:space="preserve">en de Security Officer. </w:t>
      </w:r>
    </w:p>
    <w:p w14:paraId="67EEE5A5" w14:textId="742E5FD6" w:rsidR="009F54BB" w:rsidRDefault="009F54BB" w:rsidP="000067AB">
      <w:pPr>
        <w:pStyle w:val="Geenafstand"/>
        <w:rPr>
          <w:u w:val="single"/>
        </w:rPr>
      </w:pPr>
    </w:p>
    <w:p w14:paraId="321F8283" w14:textId="77777777" w:rsidR="006448F9" w:rsidRDefault="006448F9" w:rsidP="000067AB">
      <w:pPr>
        <w:pStyle w:val="Geenafstand"/>
        <w:rPr>
          <w:u w:val="single"/>
        </w:rPr>
      </w:pPr>
    </w:p>
    <w:p w14:paraId="4B4AABE7" w14:textId="335BB133" w:rsidR="00EB2CFB" w:rsidRPr="00E91AEE" w:rsidRDefault="00E91AEE" w:rsidP="00EB2CFB">
      <w:pPr>
        <w:pStyle w:val="Geenafstand"/>
        <w:rPr>
          <w:b/>
        </w:rPr>
      </w:pPr>
      <w:r w:rsidRPr="00E91AEE">
        <w:rPr>
          <w:b/>
        </w:rPr>
        <w:t>5 Protocol Research Data Management (RDM)</w:t>
      </w:r>
    </w:p>
    <w:p w14:paraId="60EBA9B7" w14:textId="77777777" w:rsidR="00E91AEE" w:rsidRDefault="00E91AEE" w:rsidP="00EB2CFB">
      <w:pPr>
        <w:pStyle w:val="Geenafstand"/>
      </w:pPr>
    </w:p>
    <w:tbl>
      <w:tblPr>
        <w:tblStyle w:val="Tabelraster"/>
        <w:tblW w:w="0" w:type="auto"/>
        <w:tblLook w:val="04A0" w:firstRow="1" w:lastRow="0" w:firstColumn="1" w:lastColumn="0" w:noHBand="0" w:noVBand="1"/>
      </w:tblPr>
      <w:tblGrid>
        <w:gridCol w:w="1413"/>
        <w:gridCol w:w="7647"/>
      </w:tblGrid>
      <w:tr w:rsidR="00214FE7" w14:paraId="5D7292B4" w14:textId="77777777" w:rsidTr="001D72F8">
        <w:tc>
          <w:tcPr>
            <w:tcW w:w="1413" w:type="dxa"/>
          </w:tcPr>
          <w:p w14:paraId="38341AE0" w14:textId="77777777" w:rsidR="00214FE7" w:rsidRDefault="00214FE7" w:rsidP="00EB2CFB">
            <w:pPr>
              <w:pStyle w:val="Geenafstand"/>
              <w:rPr>
                <w:i/>
              </w:rPr>
            </w:pPr>
          </w:p>
        </w:tc>
        <w:tc>
          <w:tcPr>
            <w:tcW w:w="7649" w:type="dxa"/>
          </w:tcPr>
          <w:p w14:paraId="41F7E0A9" w14:textId="0F72DF08" w:rsidR="00214FE7" w:rsidRDefault="00214FE7" w:rsidP="00214FE7">
            <w:pPr>
              <w:pStyle w:val="Geenafstand"/>
            </w:pPr>
            <w:r w:rsidRPr="001D72F8">
              <w:rPr>
                <w:b/>
                <w:u w:val="single"/>
              </w:rPr>
              <w:t>Fontys onderzoekers:</w:t>
            </w:r>
          </w:p>
        </w:tc>
      </w:tr>
      <w:tr w:rsidR="00214FE7" w14:paraId="2D6E1314" w14:textId="77777777" w:rsidTr="001D72F8">
        <w:tc>
          <w:tcPr>
            <w:tcW w:w="1413" w:type="dxa"/>
          </w:tcPr>
          <w:p w14:paraId="01746061" w14:textId="55CCE5B5" w:rsidR="00214FE7" w:rsidRDefault="00214FE7" w:rsidP="00EB2CFB">
            <w:pPr>
              <w:pStyle w:val="Geenafstand"/>
              <w:rPr>
                <w:i/>
              </w:rPr>
            </w:pPr>
            <w:r>
              <w:rPr>
                <w:i/>
              </w:rPr>
              <w:t>[verzamelen en opslaan van data]</w:t>
            </w:r>
          </w:p>
        </w:tc>
        <w:tc>
          <w:tcPr>
            <w:tcW w:w="7649" w:type="dxa"/>
          </w:tcPr>
          <w:p w14:paraId="30952294" w14:textId="77777777" w:rsidR="00214FE7" w:rsidRPr="00674D6E" w:rsidRDefault="00214FE7" w:rsidP="00674D6E">
            <w:pPr>
              <w:pStyle w:val="Geenafstand"/>
              <w:numPr>
                <w:ilvl w:val="0"/>
                <w:numId w:val="19"/>
              </w:numPr>
            </w:pPr>
            <w:r>
              <w:t xml:space="preserve">voldoen bij de verzameling van data met persoonsgegevens aan de wettelijke grondslagen voor onderzoek geformuleerd in de </w:t>
            </w:r>
            <w:hyperlink r:id="rId24" w:history="1">
              <w:r w:rsidRPr="00D74F1D">
                <w:rPr>
                  <w:rStyle w:val="Hyperlink"/>
                </w:rPr>
                <w:t>Algemene Verordening Gegevensbescherming (AVG)</w:t>
              </w:r>
            </w:hyperlink>
            <w:r>
              <w:rPr>
                <w:rStyle w:val="Hyperlink"/>
                <w:color w:val="auto"/>
                <w:u w:val="none"/>
              </w:rPr>
              <w:t xml:space="preserve">; met name: </w:t>
            </w:r>
            <w:r>
              <w:rPr>
                <w:rStyle w:val="Hyperlink"/>
                <w:color w:val="auto"/>
                <w:u w:val="none"/>
              </w:rPr>
              <w:br/>
            </w:r>
            <w:hyperlink r:id="rId25" w:anchor="wanneer-mag-u-zich-baseren-op-de-grondslag-toestemming-6331" w:history="1">
              <w:r w:rsidRPr="00674D6E">
                <w:rPr>
                  <w:rStyle w:val="Hyperlink"/>
                </w:rPr>
                <w:t>toestemming</w:t>
              </w:r>
            </w:hyperlink>
            <w:r w:rsidRPr="00674D6E">
              <w:t xml:space="preserve"> van de betrokken personen of wettelijke vertegenw</w:t>
            </w:r>
            <w:r>
              <w:t xml:space="preserve">oordigers </w:t>
            </w:r>
          </w:p>
          <w:p w14:paraId="645C48BA" w14:textId="6568A7AB" w:rsidR="00214FE7" w:rsidRDefault="00214FE7" w:rsidP="000528CD">
            <w:pPr>
              <w:pStyle w:val="Geenafstand"/>
              <w:numPr>
                <w:ilvl w:val="0"/>
                <w:numId w:val="19"/>
              </w:numPr>
            </w:pPr>
            <w:r w:rsidRPr="00FE64FD">
              <w:t>verzamelen alleen die data die nodig zijn voor h</w:t>
            </w:r>
            <w:r>
              <w:t>un</w:t>
            </w:r>
            <w:r w:rsidRPr="00FE64FD">
              <w:t xml:space="preserve"> onderzoek en die passend zijn </w:t>
            </w:r>
            <w:r>
              <w:t xml:space="preserve">bij </w:t>
            </w:r>
            <w:r w:rsidRPr="00FE64FD">
              <w:t>de onderzoeksvraag</w:t>
            </w:r>
            <w:r w:rsidR="003B25F5">
              <w:t xml:space="preserve"> (dataminimalisatie)</w:t>
            </w:r>
          </w:p>
          <w:p w14:paraId="435EF3EB" w14:textId="77777777" w:rsidR="00214FE7" w:rsidRDefault="00214FE7" w:rsidP="000528CD">
            <w:pPr>
              <w:pStyle w:val="Geenafstand"/>
              <w:numPr>
                <w:ilvl w:val="0"/>
                <w:numId w:val="19"/>
              </w:numPr>
            </w:pPr>
            <w:r w:rsidRPr="00FE64FD">
              <w:t xml:space="preserve">hergebruiken </w:t>
            </w:r>
            <w:r>
              <w:t xml:space="preserve">waar mogelijk </w:t>
            </w:r>
            <w:r w:rsidRPr="00FE64FD">
              <w:t>bestaande en/of open datasets</w:t>
            </w:r>
            <w:r w:rsidRPr="00E970D4">
              <w:t xml:space="preserve"> </w:t>
            </w:r>
          </w:p>
          <w:p w14:paraId="2CC04AE0" w14:textId="77777777" w:rsidR="00214FE7" w:rsidRDefault="00214FE7" w:rsidP="000528CD">
            <w:pPr>
              <w:pStyle w:val="Geenafstand"/>
              <w:numPr>
                <w:ilvl w:val="0"/>
                <w:numId w:val="19"/>
              </w:numPr>
            </w:pPr>
            <w:r>
              <w:t>gaan bij het ontwerp van het onderzoek uit van “Privacy by Design” en “Privacy by Default”</w:t>
            </w:r>
          </w:p>
          <w:p w14:paraId="6805384F" w14:textId="77777777" w:rsidR="00214FE7" w:rsidRPr="00674D6E" w:rsidRDefault="00214FE7" w:rsidP="000528CD">
            <w:pPr>
              <w:pStyle w:val="Geenafstand"/>
              <w:numPr>
                <w:ilvl w:val="0"/>
                <w:numId w:val="19"/>
              </w:numPr>
              <w:rPr>
                <w:rFonts w:cstheme="minorHAnsi"/>
              </w:rPr>
            </w:pPr>
            <w:r>
              <w:t xml:space="preserve">voeren een Privacy Impact Assessment (PIA/DPIA) uit als sprake is van de verwerking van bijzondere persoonsgegevens (zoals gezondheidsgegevens en ander gevoelige persoonsgegevens); conform de Fontys </w:t>
            </w:r>
            <w:hyperlink r:id="rId26" w:history="1">
              <w:r w:rsidRPr="00674D6E">
                <w:rPr>
                  <w:rStyle w:val="Hyperlink"/>
                  <w:rFonts w:cstheme="minorHAnsi"/>
                </w:rPr>
                <w:t>Richtlijnen Data Protection Impact Assessment (DPIA) 2018</w:t>
              </w:r>
            </w:hyperlink>
          </w:p>
          <w:p w14:paraId="16B20E5F" w14:textId="16A5F022" w:rsidR="003B25F5" w:rsidRDefault="00214FE7" w:rsidP="003B25F5">
            <w:pPr>
              <w:pStyle w:val="Geenafstand"/>
              <w:numPr>
                <w:ilvl w:val="0"/>
                <w:numId w:val="19"/>
              </w:numPr>
            </w:pPr>
            <w:r w:rsidRPr="00E970D4">
              <w:t>slaan hun onder</w:t>
            </w:r>
            <w:r>
              <w:t xml:space="preserve">zoeksgegevens tijdens het onderzoekproces duurzaam, gestructureerd en veilig op </w:t>
            </w:r>
            <w:r w:rsidR="003B25F5">
              <w:t xml:space="preserve">in </w:t>
            </w:r>
            <w:hyperlink r:id="rId27" w:history="1">
              <w:r w:rsidRPr="00214FE7">
                <w:rPr>
                  <w:rStyle w:val="Hyperlink"/>
                </w:rPr>
                <w:t>Fontys Research Drive</w:t>
              </w:r>
            </w:hyperlink>
          </w:p>
          <w:p w14:paraId="68A2178B" w14:textId="221B91B8" w:rsidR="00214FE7" w:rsidRPr="003B25F5" w:rsidRDefault="00214FE7" w:rsidP="003B25F5">
            <w:pPr>
              <w:pStyle w:val="Geenafstand"/>
              <w:numPr>
                <w:ilvl w:val="0"/>
                <w:numId w:val="19"/>
              </w:numPr>
            </w:pPr>
            <w:r>
              <w:t xml:space="preserve">archiveren data na afloop in de door Fontys geadviseerde archieven </w:t>
            </w:r>
          </w:p>
        </w:tc>
      </w:tr>
      <w:tr w:rsidR="00214FE7" w14:paraId="2761B397" w14:textId="77777777" w:rsidTr="001D72F8">
        <w:tc>
          <w:tcPr>
            <w:tcW w:w="1413" w:type="dxa"/>
          </w:tcPr>
          <w:p w14:paraId="0AB19F3A" w14:textId="5FCEC1B9" w:rsidR="00214FE7" w:rsidRPr="00FD6D98" w:rsidRDefault="00214FE7" w:rsidP="00EB2CFB">
            <w:pPr>
              <w:pStyle w:val="Geenafstand"/>
              <w:rPr>
                <w:i/>
              </w:rPr>
            </w:pPr>
            <w:r>
              <w:rPr>
                <w:i/>
              </w:rPr>
              <w:t>[RDM en registratie]</w:t>
            </w:r>
          </w:p>
        </w:tc>
        <w:tc>
          <w:tcPr>
            <w:tcW w:w="7649" w:type="dxa"/>
          </w:tcPr>
          <w:p w14:paraId="5F50416A" w14:textId="3304EAC9" w:rsidR="00214FE7" w:rsidRDefault="00214FE7" w:rsidP="000528CD">
            <w:pPr>
              <w:pStyle w:val="Geenafstand"/>
              <w:numPr>
                <w:ilvl w:val="0"/>
                <w:numId w:val="20"/>
              </w:numPr>
            </w:pPr>
            <w:r>
              <w:t>leggen afspraken rondom werkwijze, rollen, privacy, security, opslag, eigenaarschap, (open) delen en archiveren</w:t>
            </w:r>
            <w:r w:rsidR="00C769E5">
              <w:t xml:space="preserve"> vast</w:t>
            </w:r>
            <w:r>
              <w:t xml:space="preserve"> in een Datamanagement Plan (DMP) (</w:t>
            </w:r>
            <w:hyperlink r:id="rId28" w:history="1">
              <w:r w:rsidRPr="001E77CE">
                <w:rPr>
                  <w:rStyle w:val="Hyperlink"/>
                </w:rPr>
                <w:t>Data Management Planning</w:t>
              </w:r>
            </w:hyperlink>
            <w:r>
              <w:t xml:space="preserve">) en in de </w:t>
            </w:r>
            <w:hyperlink r:id="rId29" w:history="1">
              <w:r w:rsidRPr="000067AB">
                <w:rPr>
                  <w:rStyle w:val="Hyperlink"/>
                </w:rPr>
                <w:t>consortiumovereenkomst</w:t>
              </w:r>
            </w:hyperlink>
          </w:p>
          <w:p w14:paraId="24EA5694" w14:textId="77777777" w:rsidR="00214FE7" w:rsidRDefault="00214FE7" w:rsidP="000528CD">
            <w:pPr>
              <w:pStyle w:val="Geenafstand"/>
              <w:numPr>
                <w:ilvl w:val="0"/>
                <w:numId w:val="20"/>
              </w:numPr>
            </w:pPr>
            <w:r>
              <w:t xml:space="preserve">voldoen aan de wettelijke eisen m.b.t. de verwerking van persoonsgegevens; </w:t>
            </w:r>
            <w:hyperlink r:id="rId30" w:history="1">
              <w:r w:rsidRPr="00D74F1D">
                <w:rPr>
                  <w:rStyle w:val="Hyperlink"/>
                </w:rPr>
                <w:t>(AVG)</w:t>
              </w:r>
            </w:hyperlink>
            <w:r>
              <w:t xml:space="preserve"> en de </w:t>
            </w:r>
            <w:hyperlink r:id="rId31" w:history="1">
              <w:r w:rsidRPr="00D74F1D">
                <w:rPr>
                  <w:rStyle w:val="Hyperlink"/>
                </w:rPr>
                <w:t>Uitvoeringswet AVG</w:t>
              </w:r>
            </w:hyperlink>
          </w:p>
          <w:p w14:paraId="4D0821CA" w14:textId="77777777" w:rsidR="00214FE7" w:rsidRDefault="00214FE7" w:rsidP="00205CFE">
            <w:pPr>
              <w:pStyle w:val="Geenafstand"/>
              <w:numPr>
                <w:ilvl w:val="0"/>
                <w:numId w:val="20"/>
              </w:numPr>
            </w:pPr>
            <w:r>
              <w:t xml:space="preserve">voldoen aan de eisen van </w:t>
            </w:r>
            <w:hyperlink r:id="rId32" w:history="1">
              <w:r w:rsidRPr="00205CFE">
                <w:rPr>
                  <w:rStyle w:val="Hyperlink"/>
                </w:rPr>
                <w:t>onderzoekfinanciers</w:t>
              </w:r>
            </w:hyperlink>
            <w:r>
              <w:t xml:space="preserve">  en  opdrachtgevers</w:t>
            </w:r>
          </w:p>
          <w:p w14:paraId="4C051ACC" w14:textId="77777777" w:rsidR="00214FE7" w:rsidRDefault="00214FE7" w:rsidP="00205CFE">
            <w:pPr>
              <w:pStyle w:val="Geenafstand"/>
              <w:numPr>
                <w:ilvl w:val="0"/>
                <w:numId w:val="20"/>
              </w:numPr>
            </w:pPr>
            <w:r>
              <w:t>leggen in het DMP vast welke data open gedeeld zullen worden</w:t>
            </w:r>
          </w:p>
          <w:p w14:paraId="7AE1EAD5" w14:textId="77777777" w:rsidR="00214FE7" w:rsidRDefault="00214FE7" w:rsidP="00413B17">
            <w:pPr>
              <w:pStyle w:val="Geenafstand"/>
              <w:numPr>
                <w:ilvl w:val="0"/>
                <w:numId w:val="20"/>
              </w:numPr>
            </w:pPr>
            <w:r>
              <w:t>leggen in het DMP vast welke data gearchiveerd zullen worden</w:t>
            </w:r>
          </w:p>
          <w:p w14:paraId="1CF2BDA2" w14:textId="47FAEEB4" w:rsidR="00214FE7" w:rsidRDefault="00214FE7" w:rsidP="000067AB">
            <w:pPr>
              <w:pStyle w:val="Geenafstand"/>
              <w:numPr>
                <w:ilvl w:val="0"/>
                <w:numId w:val="19"/>
              </w:numPr>
            </w:pPr>
            <w:r>
              <w:t>registreren en administreren hun onderzoek in een centraal systeem, ingaand op het moment dat dit systeem beschikbaar is</w:t>
            </w:r>
          </w:p>
        </w:tc>
      </w:tr>
      <w:tr w:rsidR="00214FE7" w14:paraId="2F342675" w14:textId="77777777" w:rsidTr="001D72F8">
        <w:tc>
          <w:tcPr>
            <w:tcW w:w="1413" w:type="dxa"/>
          </w:tcPr>
          <w:p w14:paraId="3C910BF7" w14:textId="77777777" w:rsidR="00214FE7" w:rsidRPr="00AB4D0F" w:rsidRDefault="00214FE7" w:rsidP="00FD6D98">
            <w:pPr>
              <w:pStyle w:val="Geenafstand"/>
              <w:rPr>
                <w:i/>
              </w:rPr>
            </w:pPr>
            <w:r>
              <w:rPr>
                <w:i/>
              </w:rPr>
              <w:t>[ethiek]</w:t>
            </w:r>
          </w:p>
          <w:p w14:paraId="6A33631F" w14:textId="00A45D04" w:rsidR="00214FE7" w:rsidRDefault="00214FE7" w:rsidP="00EB2CFB">
            <w:pPr>
              <w:pStyle w:val="Geenafstand"/>
            </w:pPr>
          </w:p>
        </w:tc>
        <w:tc>
          <w:tcPr>
            <w:tcW w:w="7649" w:type="dxa"/>
          </w:tcPr>
          <w:p w14:paraId="38EC82BF" w14:textId="77777777" w:rsidR="00214FE7" w:rsidRDefault="00214FE7" w:rsidP="000528CD">
            <w:pPr>
              <w:pStyle w:val="Geenafstand"/>
              <w:numPr>
                <w:ilvl w:val="0"/>
                <w:numId w:val="21"/>
              </w:numPr>
            </w:pPr>
            <w:r>
              <w:t xml:space="preserve">gaan  op een ethisch verantwoorde manier om met privacygevoelige onderzoeksdata (zie </w:t>
            </w:r>
            <w:hyperlink r:id="rId33" w:history="1">
              <w:r w:rsidRPr="00C44ABC">
                <w:rPr>
                  <w:rStyle w:val="Hyperlink"/>
                </w:rPr>
                <w:t>RDM portal pagina Ethiek</w:t>
              </w:r>
            </w:hyperlink>
            <w:r>
              <w:t>) en slaan deze veilig op</w:t>
            </w:r>
          </w:p>
          <w:p w14:paraId="6460BA7E" w14:textId="77777777" w:rsidR="00214FE7" w:rsidRDefault="00214FE7" w:rsidP="000528CD">
            <w:pPr>
              <w:pStyle w:val="Geenafstand"/>
              <w:numPr>
                <w:ilvl w:val="0"/>
                <w:numId w:val="21"/>
              </w:numPr>
            </w:pPr>
            <w:r>
              <w:t xml:space="preserve">voldoen bij data verzameling, hergebruik en opslag aan de </w:t>
            </w:r>
            <w:hyperlink r:id="rId34" w:history="1">
              <w:r w:rsidRPr="009437D2">
                <w:rPr>
                  <w:rStyle w:val="Hyperlink"/>
                </w:rPr>
                <w:t>Fontys Vuistregels voor Ethiek</w:t>
              </w:r>
            </w:hyperlink>
            <w:r>
              <w:t xml:space="preserve"> in RDM en aan de ethische principes geformuleerd in de Wet Medisch-Wetenschappelijk Onderzoek met mensen (</w:t>
            </w:r>
            <w:hyperlink r:id="rId35" w:history="1">
              <w:r w:rsidRPr="001E77CE">
                <w:rPr>
                  <w:rStyle w:val="Hyperlink"/>
                </w:rPr>
                <w:t>Wet Medisch-Wetenschappelijk Onderzoek met mensen</w:t>
              </w:r>
            </w:hyperlink>
            <w:r>
              <w:t>)</w:t>
            </w:r>
          </w:p>
          <w:p w14:paraId="6DDF5D32" w14:textId="77777777" w:rsidR="00214FE7" w:rsidRDefault="00214FE7" w:rsidP="000528CD">
            <w:pPr>
              <w:pStyle w:val="Geenafstand"/>
              <w:numPr>
                <w:ilvl w:val="0"/>
                <w:numId w:val="21"/>
              </w:numPr>
            </w:pPr>
            <w:r>
              <w:t>zijn gedurende het onderzoek verantwoordelijk voor alle ethische aspecten (</w:t>
            </w:r>
            <w:hyperlink r:id="rId36" w:history="1">
              <w:r w:rsidRPr="001E77CE">
                <w:rPr>
                  <w:rStyle w:val="Hyperlink"/>
                </w:rPr>
                <w:t>Ethiek in RDM</w:t>
              </w:r>
            </w:hyperlink>
            <w:r>
              <w:t>)</w:t>
            </w:r>
          </w:p>
          <w:p w14:paraId="74A3139B" w14:textId="079B5297" w:rsidR="00214FE7" w:rsidRDefault="00214FE7" w:rsidP="00674D6E">
            <w:pPr>
              <w:pStyle w:val="Geenafstand"/>
              <w:numPr>
                <w:ilvl w:val="0"/>
                <w:numId w:val="20"/>
              </w:numPr>
            </w:pPr>
            <w:r>
              <w:t>vra</w:t>
            </w:r>
            <w:r w:rsidR="003B25F5">
              <w:t xml:space="preserve">gen indien nodig of gewenst </w:t>
            </w:r>
            <w:r>
              <w:t>ethisch advies bij de Fontys Commissie Ethiek van Onderzoek (</w:t>
            </w:r>
            <w:hyperlink r:id="rId37" w:history="1">
              <w:r w:rsidRPr="00AC371A">
                <w:rPr>
                  <w:rStyle w:val="Hyperlink"/>
                </w:rPr>
                <w:t>FCEO</w:t>
              </w:r>
            </w:hyperlink>
            <w:r>
              <w:t>)</w:t>
            </w:r>
          </w:p>
        </w:tc>
      </w:tr>
      <w:tr w:rsidR="00214FE7" w14:paraId="612DAF3B" w14:textId="77777777" w:rsidTr="001D72F8">
        <w:tc>
          <w:tcPr>
            <w:tcW w:w="1413" w:type="dxa"/>
          </w:tcPr>
          <w:p w14:paraId="6067C062" w14:textId="08CE6F8E" w:rsidR="00214FE7" w:rsidRDefault="00214FE7" w:rsidP="00EB2CFB">
            <w:pPr>
              <w:pStyle w:val="Geenafstand"/>
            </w:pPr>
            <w:r>
              <w:rPr>
                <w:i/>
              </w:rPr>
              <w:t>[Open Data, FAIR]</w:t>
            </w:r>
          </w:p>
        </w:tc>
        <w:tc>
          <w:tcPr>
            <w:tcW w:w="7649" w:type="dxa"/>
          </w:tcPr>
          <w:p w14:paraId="2538A768" w14:textId="77777777" w:rsidR="00214FE7" w:rsidRDefault="00214FE7" w:rsidP="000528CD">
            <w:pPr>
              <w:pStyle w:val="Geenafstand"/>
              <w:numPr>
                <w:ilvl w:val="0"/>
                <w:numId w:val="22"/>
              </w:numPr>
            </w:pPr>
            <w:r>
              <w:t xml:space="preserve">stellen hun onderzoeksdata beschikbaar volgens de </w:t>
            </w:r>
            <w:hyperlink r:id="rId38" w:history="1">
              <w:r w:rsidRPr="00205CFE">
                <w:rPr>
                  <w:rStyle w:val="Hyperlink"/>
                </w:rPr>
                <w:t>FAIR-principes</w:t>
              </w:r>
            </w:hyperlink>
          </w:p>
          <w:p w14:paraId="2A11C670" w14:textId="137B0B84" w:rsidR="00214FE7" w:rsidRPr="009E1060" w:rsidRDefault="00214FE7" w:rsidP="009E1060">
            <w:pPr>
              <w:pStyle w:val="Geenafstand"/>
              <w:ind w:left="360"/>
            </w:pPr>
            <w:r w:rsidRPr="003B25F5">
              <w:rPr>
                <w:b/>
              </w:rPr>
              <w:t>F</w:t>
            </w:r>
            <w:r>
              <w:t>indable</w:t>
            </w:r>
            <w:r w:rsidR="003B25F5">
              <w:t xml:space="preserve"> - </w:t>
            </w:r>
            <w:r w:rsidRPr="003B25F5">
              <w:rPr>
                <w:b/>
              </w:rPr>
              <w:t>A</w:t>
            </w:r>
            <w:r>
              <w:t>ccessible</w:t>
            </w:r>
            <w:r w:rsidR="003B25F5">
              <w:t xml:space="preserve"> - </w:t>
            </w:r>
            <w:r w:rsidRPr="003B25F5">
              <w:rPr>
                <w:b/>
              </w:rPr>
              <w:t>I</w:t>
            </w:r>
            <w:r>
              <w:t>nteroperable</w:t>
            </w:r>
            <w:r w:rsidR="003B25F5">
              <w:t xml:space="preserve"> - </w:t>
            </w:r>
            <w:r w:rsidRPr="003B25F5">
              <w:rPr>
                <w:b/>
              </w:rPr>
              <w:t>R</w:t>
            </w:r>
            <w:r>
              <w:t>euseable</w:t>
            </w:r>
          </w:p>
          <w:p w14:paraId="06F68704" w14:textId="77777777" w:rsidR="00214FE7" w:rsidRDefault="00214FE7" w:rsidP="000528CD">
            <w:pPr>
              <w:pStyle w:val="Geenafstand"/>
              <w:numPr>
                <w:ilvl w:val="0"/>
                <w:numId w:val="22"/>
              </w:numPr>
            </w:pPr>
            <w:r>
              <w:t>stellen hun onderzoeksdata beschikbaar voor peer review en verificatie</w:t>
            </w:r>
          </w:p>
          <w:p w14:paraId="3AA64D24" w14:textId="4B390D41" w:rsidR="00214FE7" w:rsidRPr="00E91AEE" w:rsidRDefault="00214FE7" w:rsidP="000528CD">
            <w:pPr>
              <w:pStyle w:val="Geenafstand"/>
              <w:numPr>
                <w:ilvl w:val="0"/>
                <w:numId w:val="22"/>
              </w:numPr>
            </w:pPr>
            <w:r w:rsidRPr="00E91AEE">
              <w:t xml:space="preserve">stellen hun onderzoeksdata </w:t>
            </w:r>
            <w:r w:rsidR="00830422" w:rsidRPr="00E91AEE">
              <w:t xml:space="preserve">zoveel mogelijk </w:t>
            </w:r>
            <w:r w:rsidR="00E61A57" w:rsidRPr="00E91AEE">
              <w:t xml:space="preserve">open en </w:t>
            </w:r>
            <w:r w:rsidR="00830422" w:rsidRPr="00E91AEE">
              <w:t xml:space="preserve">voor </w:t>
            </w:r>
            <w:r w:rsidR="00E61A57" w:rsidRPr="00E91AEE">
              <w:t>(</w:t>
            </w:r>
            <w:r w:rsidR="00830422" w:rsidRPr="00E91AEE">
              <w:t>her</w:t>
            </w:r>
            <w:r w:rsidR="00E61A57" w:rsidRPr="00E91AEE">
              <w:t>)</w:t>
            </w:r>
            <w:r w:rsidR="00830422" w:rsidRPr="00E91AEE">
              <w:t xml:space="preserve">gebruik </w:t>
            </w:r>
            <w:r w:rsidRPr="00E91AEE">
              <w:t>beschikbaar</w:t>
            </w:r>
            <w:r w:rsidR="009E1060" w:rsidRPr="00E91AEE">
              <w:t>, conform het Open Acces Be</w:t>
            </w:r>
            <w:r w:rsidR="00E91AEE" w:rsidRPr="00E91AEE">
              <w:t xml:space="preserve">leid Onderzoeksdata </w:t>
            </w:r>
            <w:r w:rsidR="009E1060" w:rsidRPr="00E91AEE">
              <w:t>van Fontys</w:t>
            </w:r>
            <w:r w:rsidR="00E91AEE" w:rsidRPr="00E91AEE">
              <w:t xml:space="preserve"> (par. 3 in dit document)</w:t>
            </w:r>
          </w:p>
          <w:p w14:paraId="18EA29C2" w14:textId="77777777" w:rsidR="00214FE7" w:rsidRDefault="00214FE7" w:rsidP="00205CFE">
            <w:pPr>
              <w:pStyle w:val="Geenafstand"/>
              <w:numPr>
                <w:ilvl w:val="0"/>
                <w:numId w:val="24"/>
              </w:numPr>
            </w:pPr>
            <w:r>
              <w:t xml:space="preserve">vragen in contractbesprekingen met externe partijen (instellingen en bedrijven) aandacht voor het belang van het (open) beschikbaar stellen van onderzoekgegevens, conform het Fontys beleid </w:t>
            </w:r>
          </w:p>
          <w:p w14:paraId="73F38B23" w14:textId="6A50BC7C" w:rsidR="00214FE7" w:rsidRDefault="00214FE7" w:rsidP="000528CD">
            <w:pPr>
              <w:pStyle w:val="Geenafstand"/>
              <w:numPr>
                <w:ilvl w:val="0"/>
                <w:numId w:val="21"/>
              </w:numPr>
            </w:pPr>
            <w:r>
              <w:lastRenderedPageBreak/>
              <w:t>houden rekening met de van toepassing zijnde wet- regelgeving als de betreffende onderzoeksdata vatbaar zijn voor intellectueel eigendom</w:t>
            </w:r>
          </w:p>
        </w:tc>
      </w:tr>
      <w:tr w:rsidR="00214FE7" w14:paraId="305C01ED" w14:textId="77777777" w:rsidTr="001D72F8">
        <w:tc>
          <w:tcPr>
            <w:tcW w:w="1413" w:type="dxa"/>
          </w:tcPr>
          <w:p w14:paraId="30A84B78" w14:textId="365BC60D" w:rsidR="00214FE7" w:rsidRDefault="00214FE7" w:rsidP="000528CD">
            <w:pPr>
              <w:pStyle w:val="Geenafstand"/>
            </w:pPr>
          </w:p>
        </w:tc>
        <w:tc>
          <w:tcPr>
            <w:tcW w:w="7649" w:type="dxa"/>
          </w:tcPr>
          <w:p w14:paraId="4A2C81D0" w14:textId="77777777" w:rsidR="00214FE7" w:rsidRDefault="00214FE7" w:rsidP="001D72F8">
            <w:pPr>
              <w:pStyle w:val="Geenafstand"/>
            </w:pPr>
            <w:r>
              <w:rPr>
                <w:i/>
              </w:rPr>
              <w:t>Fontys faciliteert RDM op centraal niveau door:</w:t>
            </w:r>
          </w:p>
          <w:p w14:paraId="287CE866" w14:textId="77777777" w:rsidR="00214FE7" w:rsidRDefault="00214FE7" w:rsidP="00E24397">
            <w:pPr>
              <w:pStyle w:val="Geenafstand"/>
              <w:numPr>
                <w:ilvl w:val="0"/>
                <w:numId w:val="25"/>
              </w:numPr>
            </w:pPr>
            <w:r>
              <w:t>het beschikbaar stellen van systemen die de FAIR data principes ondersteunen; inclusief instructies en handleiding</w:t>
            </w:r>
          </w:p>
          <w:p w14:paraId="5AEC50BE" w14:textId="75CC6167" w:rsidR="00214FE7" w:rsidRDefault="00214FE7" w:rsidP="00E24397">
            <w:pPr>
              <w:pStyle w:val="Geenafstand"/>
              <w:numPr>
                <w:ilvl w:val="0"/>
                <w:numId w:val="25"/>
              </w:numPr>
            </w:pPr>
            <w:r>
              <w:t>het uitvoeren van een implementatietraject inclusief professionalise</w:t>
            </w:r>
            <w:r w:rsidR="009E1060">
              <w:t>ring van betrokkenen en beschik</w:t>
            </w:r>
            <w:r>
              <w:t>baar stellen van handleidingen</w:t>
            </w:r>
          </w:p>
          <w:p w14:paraId="011B73A7" w14:textId="77777777" w:rsidR="00214FE7" w:rsidRDefault="00214FE7" w:rsidP="006C44B4">
            <w:pPr>
              <w:pStyle w:val="Geenafstand"/>
              <w:numPr>
                <w:ilvl w:val="0"/>
                <w:numId w:val="24"/>
              </w:numPr>
            </w:pPr>
            <w:r>
              <w:t>het organiseren van een netwerk voor ondersteuning van RDM en aanbieden van blended ondersteuning</w:t>
            </w:r>
          </w:p>
          <w:p w14:paraId="51471E23" w14:textId="5B9DA7E9" w:rsidR="000321B9" w:rsidRDefault="00E91AEE" w:rsidP="006C44B4">
            <w:pPr>
              <w:pStyle w:val="Geenafstand"/>
              <w:numPr>
                <w:ilvl w:val="0"/>
                <w:numId w:val="24"/>
              </w:numPr>
            </w:pPr>
            <w:r w:rsidRPr="008059DF">
              <w:t xml:space="preserve">het invullen van de rol van </w:t>
            </w:r>
            <w:r w:rsidR="000321B9" w:rsidRPr="008059DF">
              <w:t>Coördinator RDM / Centrale Data Steward</w:t>
            </w:r>
          </w:p>
        </w:tc>
      </w:tr>
    </w:tbl>
    <w:p w14:paraId="2E0E0B11" w14:textId="77777777" w:rsidR="004B6A18" w:rsidRDefault="004B6A18" w:rsidP="003F0F2B">
      <w:pPr>
        <w:pStyle w:val="Geenafstand"/>
      </w:pPr>
    </w:p>
    <w:p w14:paraId="6BCB46BE" w14:textId="77777777" w:rsidR="009F54BB" w:rsidRDefault="009F54BB" w:rsidP="000067AB">
      <w:pPr>
        <w:pStyle w:val="Geenafstand"/>
        <w:rPr>
          <w:b/>
        </w:rPr>
      </w:pPr>
    </w:p>
    <w:p w14:paraId="7065D05F" w14:textId="77777777" w:rsidR="009F54BB" w:rsidRDefault="009F54BB" w:rsidP="000067AB">
      <w:pPr>
        <w:pStyle w:val="Geenafstand"/>
        <w:rPr>
          <w:b/>
        </w:rPr>
      </w:pPr>
    </w:p>
    <w:p w14:paraId="0CF7B557" w14:textId="77777777" w:rsidR="009F54BB" w:rsidRDefault="009F54BB" w:rsidP="000067AB">
      <w:pPr>
        <w:pStyle w:val="Geenafstand"/>
        <w:rPr>
          <w:b/>
        </w:rPr>
      </w:pPr>
    </w:p>
    <w:p w14:paraId="15F48294" w14:textId="77777777" w:rsidR="009F54BB" w:rsidRDefault="009F54BB" w:rsidP="000067AB">
      <w:pPr>
        <w:pStyle w:val="Geenafstand"/>
        <w:rPr>
          <w:b/>
        </w:rPr>
      </w:pPr>
    </w:p>
    <w:p w14:paraId="6042358A" w14:textId="77777777" w:rsidR="009F54BB" w:rsidRDefault="009F54BB" w:rsidP="000067AB">
      <w:pPr>
        <w:pStyle w:val="Geenafstand"/>
        <w:rPr>
          <w:b/>
        </w:rPr>
      </w:pPr>
    </w:p>
    <w:p w14:paraId="670CDDCD" w14:textId="77777777" w:rsidR="009F54BB" w:rsidRDefault="009F54BB" w:rsidP="000067AB">
      <w:pPr>
        <w:pStyle w:val="Geenafstand"/>
        <w:rPr>
          <w:b/>
        </w:rPr>
      </w:pPr>
    </w:p>
    <w:p w14:paraId="73A5E62C" w14:textId="77777777" w:rsidR="009F54BB" w:rsidRDefault="009F54BB" w:rsidP="000067AB">
      <w:pPr>
        <w:pStyle w:val="Geenafstand"/>
        <w:rPr>
          <w:b/>
        </w:rPr>
      </w:pPr>
    </w:p>
    <w:p w14:paraId="3E7C2AFC" w14:textId="77777777" w:rsidR="009F54BB" w:rsidRDefault="009F54BB" w:rsidP="000067AB">
      <w:pPr>
        <w:pStyle w:val="Geenafstand"/>
        <w:rPr>
          <w:b/>
        </w:rPr>
      </w:pPr>
    </w:p>
    <w:p w14:paraId="3C89C8E8" w14:textId="77777777" w:rsidR="009F54BB" w:rsidRDefault="009F54BB" w:rsidP="000067AB">
      <w:pPr>
        <w:pStyle w:val="Geenafstand"/>
        <w:rPr>
          <w:b/>
        </w:rPr>
      </w:pPr>
    </w:p>
    <w:p w14:paraId="0CED5170" w14:textId="77777777" w:rsidR="009F54BB" w:rsidRDefault="009F54BB" w:rsidP="000067AB">
      <w:pPr>
        <w:pStyle w:val="Geenafstand"/>
        <w:rPr>
          <w:b/>
        </w:rPr>
      </w:pPr>
    </w:p>
    <w:p w14:paraId="0759F169" w14:textId="77777777" w:rsidR="009F54BB" w:rsidRDefault="009F54BB" w:rsidP="000067AB">
      <w:pPr>
        <w:pStyle w:val="Geenafstand"/>
        <w:rPr>
          <w:b/>
        </w:rPr>
      </w:pPr>
    </w:p>
    <w:p w14:paraId="208EF3B5" w14:textId="77777777" w:rsidR="009F54BB" w:rsidRDefault="009F54BB" w:rsidP="000067AB">
      <w:pPr>
        <w:pStyle w:val="Geenafstand"/>
        <w:rPr>
          <w:b/>
        </w:rPr>
      </w:pPr>
    </w:p>
    <w:p w14:paraId="272820D3" w14:textId="77777777" w:rsidR="009F54BB" w:rsidRDefault="009F54BB" w:rsidP="000067AB">
      <w:pPr>
        <w:pStyle w:val="Geenafstand"/>
        <w:rPr>
          <w:b/>
        </w:rPr>
      </w:pPr>
    </w:p>
    <w:p w14:paraId="49800FB9" w14:textId="77777777" w:rsidR="009F54BB" w:rsidRDefault="009F54BB" w:rsidP="000067AB">
      <w:pPr>
        <w:pStyle w:val="Geenafstand"/>
        <w:rPr>
          <w:b/>
        </w:rPr>
      </w:pPr>
    </w:p>
    <w:p w14:paraId="50E81A93" w14:textId="77777777" w:rsidR="009F54BB" w:rsidRDefault="009F54BB" w:rsidP="000067AB">
      <w:pPr>
        <w:pStyle w:val="Geenafstand"/>
        <w:rPr>
          <w:b/>
        </w:rPr>
      </w:pPr>
    </w:p>
    <w:p w14:paraId="73506898" w14:textId="77777777" w:rsidR="009F54BB" w:rsidRDefault="009F54BB" w:rsidP="000067AB">
      <w:pPr>
        <w:pStyle w:val="Geenafstand"/>
        <w:rPr>
          <w:b/>
        </w:rPr>
      </w:pPr>
    </w:p>
    <w:p w14:paraId="6EC97E56" w14:textId="77777777" w:rsidR="009F54BB" w:rsidRDefault="009F54BB" w:rsidP="000067AB">
      <w:pPr>
        <w:pStyle w:val="Geenafstand"/>
        <w:rPr>
          <w:b/>
        </w:rPr>
      </w:pPr>
    </w:p>
    <w:p w14:paraId="43009178" w14:textId="77777777" w:rsidR="009F54BB" w:rsidRDefault="009F54BB" w:rsidP="000067AB">
      <w:pPr>
        <w:pStyle w:val="Geenafstand"/>
        <w:rPr>
          <w:b/>
        </w:rPr>
      </w:pPr>
    </w:p>
    <w:p w14:paraId="07D9758D" w14:textId="77777777" w:rsidR="009F54BB" w:rsidRDefault="009F54BB" w:rsidP="000067AB">
      <w:pPr>
        <w:pStyle w:val="Geenafstand"/>
        <w:rPr>
          <w:b/>
        </w:rPr>
      </w:pPr>
    </w:p>
    <w:p w14:paraId="3C7F443E" w14:textId="77777777" w:rsidR="009F54BB" w:rsidRDefault="009F54BB" w:rsidP="000067AB">
      <w:pPr>
        <w:pStyle w:val="Geenafstand"/>
        <w:rPr>
          <w:b/>
        </w:rPr>
      </w:pPr>
    </w:p>
    <w:p w14:paraId="7969C3D4" w14:textId="77777777" w:rsidR="009F54BB" w:rsidRDefault="009F54BB" w:rsidP="000067AB">
      <w:pPr>
        <w:pStyle w:val="Geenafstand"/>
        <w:rPr>
          <w:b/>
        </w:rPr>
      </w:pPr>
    </w:p>
    <w:p w14:paraId="698A9CE4" w14:textId="77777777" w:rsidR="009F54BB" w:rsidRDefault="009F54BB" w:rsidP="000067AB">
      <w:pPr>
        <w:pStyle w:val="Geenafstand"/>
        <w:rPr>
          <w:b/>
        </w:rPr>
      </w:pPr>
    </w:p>
    <w:p w14:paraId="05B1C0DB" w14:textId="77777777" w:rsidR="009F54BB" w:rsidRDefault="009F54BB" w:rsidP="000067AB">
      <w:pPr>
        <w:pStyle w:val="Geenafstand"/>
        <w:rPr>
          <w:b/>
        </w:rPr>
      </w:pPr>
    </w:p>
    <w:p w14:paraId="0F4045DD" w14:textId="77777777" w:rsidR="009F54BB" w:rsidRDefault="009F54BB" w:rsidP="000067AB">
      <w:pPr>
        <w:pStyle w:val="Geenafstand"/>
        <w:rPr>
          <w:b/>
        </w:rPr>
      </w:pPr>
    </w:p>
    <w:p w14:paraId="2FC4DA85" w14:textId="77777777" w:rsidR="009F54BB" w:rsidRDefault="009F54BB" w:rsidP="000067AB">
      <w:pPr>
        <w:pStyle w:val="Geenafstand"/>
        <w:rPr>
          <w:b/>
        </w:rPr>
      </w:pPr>
    </w:p>
    <w:p w14:paraId="2DFFF2BD" w14:textId="77777777" w:rsidR="009F54BB" w:rsidRDefault="009F54BB" w:rsidP="000067AB">
      <w:pPr>
        <w:pStyle w:val="Geenafstand"/>
        <w:rPr>
          <w:b/>
        </w:rPr>
      </w:pPr>
    </w:p>
    <w:p w14:paraId="4F100F01" w14:textId="77777777" w:rsidR="009F54BB" w:rsidRDefault="009F54BB" w:rsidP="000067AB">
      <w:pPr>
        <w:pStyle w:val="Geenafstand"/>
        <w:rPr>
          <w:b/>
        </w:rPr>
      </w:pPr>
    </w:p>
    <w:p w14:paraId="361C8B1B" w14:textId="77777777" w:rsidR="009F54BB" w:rsidRDefault="009F54BB" w:rsidP="000067AB">
      <w:pPr>
        <w:pStyle w:val="Geenafstand"/>
        <w:rPr>
          <w:b/>
        </w:rPr>
      </w:pPr>
    </w:p>
    <w:p w14:paraId="00115A50" w14:textId="77777777" w:rsidR="009F54BB" w:rsidRDefault="009F54BB" w:rsidP="000067AB">
      <w:pPr>
        <w:pStyle w:val="Geenafstand"/>
        <w:rPr>
          <w:b/>
        </w:rPr>
      </w:pPr>
    </w:p>
    <w:p w14:paraId="34C257D3" w14:textId="77777777" w:rsidR="009F54BB" w:rsidRDefault="009F54BB" w:rsidP="000067AB">
      <w:pPr>
        <w:pStyle w:val="Geenafstand"/>
        <w:rPr>
          <w:b/>
        </w:rPr>
      </w:pPr>
    </w:p>
    <w:p w14:paraId="1EB00C4D" w14:textId="77777777" w:rsidR="009F54BB" w:rsidRDefault="009F54BB" w:rsidP="000067AB">
      <w:pPr>
        <w:pStyle w:val="Geenafstand"/>
        <w:rPr>
          <w:b/>
        </w:rPr>
      </w:pPr>
    </w:p>
    <w:p w14:paraId="62D4B47F" w14:textId="0196B782" w:rsidR="003B25F5" w:rsidRDefault="003B25F5">
      <w:pPr>
        <w:rPr>
          <w:b/>
        </w:rPr>
      </w:pPr>
      <w:r>
        <w:rPr>
          <w:b/>
        </w:rPr>
        <w:br w:type="page"/>
      </w:r>
    </w:p>
    <w:p w14:paraId="41B595B5" w14:textId="20072E2F" w:rsidR="00F325F8" w:rsidRPr="008059DF" w:rsidRDefault="00537D1F" w:rsidP="000067AB">
      <w:pPr>
        <w:pStyle w:val="Kop3"/>
        <w:rPr>
          <w:b/>
          <w:color w:val="auto"/>
        </w:rPr>
      </w:pPr>
      <w:bookmarkStart w:id="3" w:name="_Ref14871305"/>
      <w:r w:rsidRPr="008059DF">
        <w:rPr>
          <w:b/>
          <w:color w:val="auto"/>
        </w:rPr>
        <w:lastRenderedPageBreak/>
        <w:t>6</w:t>
      </w:r>
      <w:r w:rsidR="00E61A57" w:rsidRPr="008059DF">
        <w:rPr>
          <w:b/>
          <w:color w:val="auto"/>
        </w:rPr>
        <w:t xml:space="preserve"> </w:t>
      </w:r>
      <w:r w:rsidR="000067AB" w:rsidRPr="008059DF">
        <w:rPr>
          <w:b/>
          <w:color w:val="auto"/>
        </w:rPr>
        <w:t>Begrippenlijst</w:t>
      </w:r>
      <w:bookmarkEnd w:id="3"/>
    </w:p>
    <w:p w14:paraId="0A99381C" w14:textId="77777777" w:rsidR="00E61A57" w:rsidRPr="00E61A57" w:rsidRDefault="00E61A57" w:rsidP="00E61A57">
      <w:pPr>
        <w:pStyle w:val="Geenafstand"/>
      </w:pPr>
    </w:p>
    <w:p w14:paraId="6E3D283A" w14:textId="21007DB5" w:rsidR="00A77D47" w:rsidRDefault="000321B9" w:rsidP="00A77D47">
      <w:pPr>
        <w:pStyle w:val="Geenafstand"/>
      </w:pPr>
      <w:r>
        <w:rPr>
          <w:u w:val="single"/>
        </w:rPr>
        <w:t>Business i</w:t>
      </w:r>
      <w:r w:rsidR="00A77D47" w:rsidRPr="00226562">
        <w:rPr>
          <w:u w:val="single"/>
        </w:rPr>
        <w:t>ntelligence</w:t>
      </w:r>
      <w:r w:rsidR="00A77D47">
        <w:br/>
      </w:r>
      <w:r w:rsidR="00A77D47" w:rsidRPr="008242C1">
        <w:t>Business Intelligence is het continue proces waarmee organisaties op gerichte wijze data verzamelen en registreren, analyseren en de daaruit resulterende informatie en kennis in besluitvormingsprocessen toepassen om de prestaties van de organisatie te verbeteren.</w:t>
      </w:r>
      <w:r w:rsidR="00A77D47">
        <w:br/>
      </w:r>
      <w:sdt>
        <w:sdtPr>
          <w:id w:val="-244654443"/>
          <w:citation/>
        </w:sdtPr>
        <w:sdtEndPr/>
        <w:sdtContent>
          <w:r w:rsidR="00A77D47">
            <w:fldChar w:fldCharType="begin"/>
          </w:r>
          <w:r w:rsidR="00A77D47">
            <w:instrText xml:space="preserve">CITATION Bee18 \t  \l 1043 </w:instrText>
          </w:r>
          <w:r w:rsidR="00A77D47">
            <w:fldChar w:fldCharType="separate"/>
          </w:r>
          <w:r w:rsidR="00A77D47">
            <w:rPr>
              <w:noProof/>
            </w:rPr>
            <w:t>(Beek, 2018)</w:t>
          </w:r>
          <w:r w:rsidR="00A77D47">
            <w:fldChar w:fldCharType="end"/>
          </w:r>
        </w:sdtContent>
      </w:sdt>
    </w:p>
    <w:p w14:paraId="3B3D335B" w14:textId="4A88A50C" w:rsidR="00A77D47" w:rsidRDefault="002960BC" w:rsidP="00A77D47">
      <w:pPr>
        <w:pStyle w:val="Geenafstand"/>
      </w:pPr>
      <w:r>
        <w:br/>
      </w:r>
      <w:r w:rsidR="00A77D47" w:rsidRPr="00D35300">
        <w:rPr>
          <w:u w:val="single"/>
        </w:rPr>
        <w:t>Duurzame opslag</w:t>
      </w:r>
      <w:r w:rsidR="00A77D47">
        <w:rPr>
          <w:u w:val="single"/>
        </w:rPr>
        <w:t xml:space="preserve"> van data</w:t>
      </w:r>
      <w:r w:rsidR="00A77D47">
        <w:br/>
        <w:t>Data opgeslagen in een open standaardformat dat niet gebonden is aan een bepaalde software leverancier. Opgeslagen op 2 verschillende typen opslagmedia (back up) en elke 2 tot 5 jaar gemigreerd naar nieuwe opslagmedia, georganiseer</w:t>
      </w:r>
      <w:r w:rsidR="00A24F50">
        <w:t>d</w:t>
      </w:r>
      <w:r w:rsidR="00E10540">
        <w:t xml:space="preserve">, </w:t>
      </w:r>
      <w:r w:rsidR="00A77D47">
        <w:t>(gestructureerd) en gedocumenteerd.</w:t>
      </w:r>
    </w:p>
    <w:p w14:paraId="35E7EE52" w14:textId="77777777" w:rsidR="00A77D47" w:rsidRPr="00D35300" w:rsidRDefault="006B6705" w:rsidP="00A77D47">
      <w:pPr>
        <w:pStyle w:val="Geenafstand"/>
        <w:rPr>
          <w:u w:val="single"/>
        </w:rPr>
      </w:pPr>
      <w:sdt>
        <w:sdtPr>
          <w:rPr>
            <w:u w:val="single"/>
          </w:rPr>
          <w:id w:val="-1112356014"/>
          <w:citation/>
        </w:sdtPr>
        <w:sdtEndPr/>
        <w:sdtContent>
          <w:r w:rsidR="00A77D47">
            <w:rPr>
              <w:u w:val="single"/>
            </w:rPr>
            <w:fldChar w:fldCharType="begin"/>
          </w:r>
          <w:r w:rsidR="00A77D47">
            <w:rPr>
              <w:u w:val="single"/>
            </w:rPr>
            <w:instrText xml:space="preserve"> CITATION RDN \l 1043 </w:instrText>
          </w:r>
          <w:r w:rsidR="00A77D47">
            <w:rPr>
              <w:u w:val="single"/>
            </w:rPr>
            <w:fldChar w:fldCharType="separate"/>
          </w:r>
          <w:r w:rsidR="00A77D47">
            <w:rPr>
              <w:noProof/>
            </w:rPr>
            <w:t>(RDNL, 2017)</w:t>
          </w:r>
          <w:r w:rsidR="00A77D47">
            <w:rPr>
              <w:u w:val="single"/>
            </w:rPr>
            <w:fldChar w:fldCharType="end"/>
          </w:r>
        </w:sdtContent>
      </w:sdt>
    </w:p>
    <w:p w14:paraId="1DAE857A" w14:textId="77777777" w:rsidR="00A77D47" w:rsidRPr="00F545EB" w:rsidRDefault="002960BC" w:rsidP="00A77D47">
      <w:pPr>
        <w:pStyle w:val="Geenafstand"/>
        <w:rPr>
          <w:u w:val="single"/>
        </w:rPr>
      </w:pPr>
      <w:r>
        <w:rPr>
          <w:u w:val="single"/>
        </w:rPr>
        <w:br/>
      </w:r>
      <w:r w:rsidR="00A77D47" w:rsidRPr="00F545EB">
        <w:rPr>
          <w:u w:val="single"/>
        </w:rPr>
        <w:t>FAIR principes / FAIR beginselen</w:t>
      </w:r>
      <w:r w:rsidR="00A77D47">
        <w:rPr>
          <w:u w:val="single"/>
        </w:rPr>
        <w:t xml:space="preserve"> / FAIR data</w:t>
      </w:r>
    </w:p>
    <w:p w14:paraId="4B4349F3" w14:textId="77777777" w:rsidR="00A77D47" w:rsidRDefault="00A77D47" w:rsidP="00A77D47">
      <w:pPr>
        <w:pStyle w:val="Geenafstand"/>
      </w:pPr>
      <w:r>
        <w:t>F = Findable: vindbaar, d.w.z. ontsloten d.m.v. volledige metadata en voorzien van een Digital Object Identifier (DOI)</w:t>
      </w:r>
    </w:p>
    <w:p w14:paraId="6F78C4B1" w14:textId="77777777" w:rsidR="00A77D47" w:rsidRDefault="00A77D47" w:rsidP="00A77D47">
      <w:pPr>
        <w:pStyle w:val="Geenafstand"/>
      </w:pPr>
      <w:r>
        <w:t xml:space="preserve">A = Accessible: toegankelijk, d.w.z. opgeslagen in de aangewezen Fontys repository of een geaccepteerd alternatief. Open als het kan, gesloten waar het moet. Eventueel open na embargo. Restricted access is minimaal open: metadata en samenvatting met vermelding van contactpersoon bij wie de data opgevraagd kunnen worden en onder welke voorwaarden. </w:t>
      </w:r>
    </w:p>
    <w:p w14:paraId="071EBD34" w14:textId="77777777" w:rsidR="00A77D47" w:rsidRDefault="00A77D47" w:rsidP="00A77D47">
      <w:pPr>
        <w:pStyle w:val="Geenafstand"/>
      </w:pPr>
      <w:r>
        <w:t>I = Interoperable: interoperabel, d.w.z. opgeslagen in een software onafhankelijk format</w:t>
      </w:r>
    </w:p>
    <w:p w14:paraId="414D33F4" w14:textId="77777777" w:rsidR="00A77D47" w:rsidRDefault="00A77D47" w:rsidP="00A77D47">
      <w:pPr>
        <w:pStyle w:val="Geenafstand"/>
      </w:pPr>
      <w:r>
        <w:t>R = Reusable: herbruikbaar, d.w.z. beschikbaar voor en geschikt om te gebruiken in vervolgonderzoek en voldoende gedocumenteerd.</w:t>
      </w:r>
      <w:r>
        <w:br/>
      </w:r>
      <w:sdt>
        <w:sdtPr>
          <w:id w:val="116884605"/>
          <w:citation/>
        </w:sdtPr>
        <w:sdtEndPr/>
        <w:sdtContent>
          <w:r>
            <w:fldChar w:fldCharType="begin"/>
          </w:r>
          <w:r>
            <w:instrText xml:space="preserve"> CITATION RDN \l 1043 </w:instrText>
          </w:r>
          <w:r>
            <w:fldChar w:fldCharType="separate"/>
          </w:r>
          <w:r>
            <w:rPr>
              <w:noProof/>
            </w:rPr>
            <w:t>(RDNL, 2017)</w:t>
          </w:r>
          <w:r>
            <w:fldChar w:fldCharType="end"/>
          </w:r>
        </w:sdtContent>
      </w:sdt>
      <w:r>
        <w:t xml:space="preserve"> </w:t>
      </w:r>
      <w:sdt>
        <w:sdtPr>
          <w:id w:val="-2064018695"/>
          <w:citation/>
        </w:sdtPr>
        <w:sdtEndPr/>
        <w:sdtContent>
          <w:r>
            <w:fldChar w:fldCharType="begin"/>
          </w:r>
          <w:r>
            <w:instrText xml:space="preserve"> CITATION FOR16 \l 1043 </w:instrText>
          </w:r>
          <w:r>
            <w:fldChar w:fldCharType="separate"/>
          </w:r>
          <w:r>
            <w:rPr>
              <w:noProof/>
            </w:rPr>
            <w:t>(FORCE11 , 2016)</w:t>
          </w:r>
          <w:r>
            <w:fldChar w:fldCharType="end"/>
          </w:r>
        </w:sdtContent>
      </w:sdt>
    </w:p>
    <w:p w14:paraId="49CEFD18" w14:textId="010050DD" w:rsidR="002960BC" w:rsidRDefault="002960BC" w:rsidP="002960BC">
      <w:pPr>
        <w:pStyle w:val="Geenafstand"/>
        <w:rPr>
          <w:u w:val="single"/>
        </w:rPr>
      </w:pPr>
      <w:r>
        <w:rPr>
          <w:u w:val="single"/>
        </w:rPr>
        <w:br/>
      </w:r>
      <w:r w:rsidR="000321B9">
        <w:rPr>
          <w:u w:val="single"/>
        </w:rPr>
        <w:t>Learning a</w:t>
      </w:r>
      <w:r w:rsidRPr="00131A14">
        <w:rPr>
          <w:u w:val="single"/>
        </w:rPr>
        <w:t>nalytics</w:t>
      </w:r>
    </w:p>
    <w:p w14:paraId="24D05950" w14:textId="77777777" w:rsidR="002960BC" w:rsidRPr="00131A14" w:rsidRDefault="002960BC" w:rsidP="002960BC">
      <w:pPr>
        <w:pStyle w:val="Geenafstand"/>
      </w:pPr>
      <w:r w:rsidRPr="00131A14">
        <w:t>Learning analytics is het verzamelen en analyseren van studiedata die een student tijdens het online</w:t>
      </w:r>
      <w:r w:rsidRPr="00131A14">
        <w:rPr>
          <w:u w:val="single"/>
        </w:rPr>
        <w:t xml:space="preserve"> </w:t>
      </w:r>
      <w:r w:rsidRPr="00131A14">
        <w:t>leren genereert. De studiedata worden omgezet naar waardevolle informatie en kan bijdragen aan de verbetering van de onderwijskwaliteit.</w:t>
      </w:r>
      <w:r>
        <w:br/>
      </w:r>
      <w:sdt>
        <w:sdtPr>
          <w:id w:val="-1665389184"/>
          <w:citation/>
        </w:sdtPr>
        <w:sdtEndPr/>
        <w:sdtContent>
          <w:r>
            <w:fldChar w:fldCharType="begin"/>
          </w:r>
          <w:r>
            <w:instrText xml:space="preserve"> CITATION SUR18 \l 1043 </w:instrText>
          </w:r>
          <w:r>
            <w:fldChar w:fldCharType="separate"/>
          </w:r>
          <w:r>
            <w:rPr>
              <w:noProof/>
            </w:rPr>
            <w:t>(SURF, 2018)</w:t>
          </w:r>
          <w:r>
            <w:fldChar w:fldCharType="end"/>
          </w:r>
        </w:sdtContent>
      </w:sdt>
      <w:r>
        <w:br/>
      </w:r>
    </w:p>
    <w:p w14:paraId="67FF1280" w14:textId="77777777" w:rsidR="002960BC" w:rsidRPr="00131A14" w:rsidRDefault="002960BC" w:rsidP="002960BC">
      <w:pPr>
        <w:pStyle w:val="Geenafstand"/>
        <w:rPr>
          <w:u w:val="single"/>
        </w:rPr>
      </w:pPr>
      <w:r w:rsidRPr="00131A14">
        <w:rPr>
          <w:u w:val="single"/>
        </w:rPr>
        <w:t>Onderzoekseenheid</w:t>
      </w:r>
    </w:p>
    <w:p w14:paraId="3F759A6E" w14:textId="77777777" w:rsidR="002960BC" w:rsidRDefault="002960BC" w:rsidP="002960BC">
      <w:pPr>
        <w:pStyle w:val="Geenafstand"/>
      </w:pPr>
      <w:r>
        <w:t>Een onderzoekseenheid wordt globaal omschreven als een samenhangende groep</w:t>
      </w:r>
    </w:p>
    <w:p w14:paraId="1DB25750" w14:textId="77777777" w:rsidR="002960BC" w:rsidRDefault="002960BC" w:rsidP="002960BC">
      <w:pPr>
        <w:pStyle w:val="Geenafstand"/>
      </w:pPr>
      <w:r>
        <w:t>onderzoekers die vanuit dezelfde missie hun onderzoek verrichten; bijv. lectoraten, onderzoeksgroepen, of kenniscentra.</w:t>
      </w:r>
    </w:p>
    <w:p w14:paraId="5DCC5A5F" w14:textId="77777777" w:rsidR="002960BC" w:rsidRDefault="006B6705" w:rsidP="002960BC">
      <w:pPr>
        <w:pStyle w:val="Geenafstand"/>
      </w:pPr>
      <w:sdt>
        <w:sdtPr>
          <w:id w:val="-1693919785"/>
          <w:citation/>
        </w:sdtPr>
        <w:sdtEndPr/>
        <w:sdtContent>
          <w:r w:rsidR="002960BC">
            <w:fldChar w:fldCharType="begin"/>
          </w:r>
          <w:r w:rsidR="002960BC">
            <w:instrText xml:space="preserve"> CITATION Bra18 \l 1043 </w:instrText>
          </w:r>
          <w:r w:rsidR="002960BC">
            <w:fldChar w:fldCharType="separate"/>
          </w:r>
          <w:r w:rsidR="002960BC">
            <w:rPr>
              <w:noProof/>
            </w:rPr>
            <w:t>(Vereniging Hogescholen, 2016)</w:t>
          </w:r>
          <w:r w:rsidR="002960BC">
            <w:fldChar w:fldCharType="end"/>
          </w:r>
        </w:sdtContent>
      </w:sdt>
    </w:p>
    <w:p w14:paraId="03B3E534" w14:textId="77777777" w:rsidR="002960BC" w:rsidRDefault="002960BC" w:rsidP="002960BC">
      <w:pPr>
        <w:pStyle w:val="Geenafstand"/>
      </w:pPr>
    </w:p>
    <w:p w14:paraId="276CA494" w14:textId="2469AC2F" w:rsidR="002960BC" w:rsidRPr="00574C2A" w:rsidRDefault="000321B9" w:rsidP="002960BC">
      <w:pPr>
        <w:pStyle w:val="Geenafstand"/>
        <w:rPr>
          <w:u w:val="single"/>
        </w:rPr>
      </w:pPr>
      <w:r>
        <w:rPr>
          <w:u w:val="single"/>
        </w:rPr>
        <w:t>Open a</w:t>
      </w:r>
      <w:r w:rsidR="002960BC" w:rsidRPr="00574C2A">
        <w:rPr>
          <w:u w:val="single"/>
        </w:rPr>
        <w:t xml:space="preserve">ccess </w:t>
      </w:r>
    </w:p>
    <w:p w14:paraId="0DF28D72" w14:textId="77777777" w:rsidR="002960BC" w:rsidRDefault="002960BC" w:rsidP="002960BC">
      <w:pPr>
        <w:pStyle w:val="Geenafstand"/>
      </w:pPr>
      <w:r>
        <w:t>E</w:t>
      </w:r>
      <w:r w:rsidRPr="00574C2A">
        <w:t>en nieuw businessmodel van wetenschappelijk publiceren waarbij informatie zonder kosten voor lezers beschikbaar is. Dit in tegenstelling tot het abonnementenmodel waarbij lezers, meestal via een bibliotheek, tegen betaling toegang hebben.</w:t>
      </w:r>
      <w:r>
        <w:br/>
      </w:r>
      <w:sdt>
        <w:sdtPr>
          <w:id w:val="-706408133"/>
          <w:citation/>
        </w:sdtPr>
        <w:sdtEndPr/>
        <w:sdtContent>
          <w:r>
            <w:fldChar w:fldCharType="begin"/>
          </w:r>
          <w:r>
            <w:instrText xml:space="preserve"> CITATION Wat18 \l 1043 </w:instrText>
          </w:r>
          <w:r>
            <w:fldChar w:fldCharType="separate"/>
          </w:r>
          <w:r>
            <w:rPr>
              <w:noProof/>
            </w:rPr>
            <w:t>(Wat is open access?, 2018)</w:t>
          </w:r>
          <w:r>
            <w:fldChar w:fldCharType="end"/>
          </w:r>
        </w:sdtContent>
      </w:sdt>
    </w:p>
    <w:p w14:paraId="7982721D" w14:textId="22F8DE48" w:rsidR="000321B9" w:rsidRDefault="000321B9" w:rsidP="002960BC">
      <w:pPr>
        <w:pStyle w:val="Geenafstand"/>
      </w:pPr>
    </w:p>
    <w:p w14:paraId="40742641" w14:textId="0FF32A91" w:rsidR="000321B9" w:rsidRDefault="000321B9" w:rsidP="002960BC">
      <w:pPr>
        <w:pStyle w:val="Geenafstand"/>
      </w:pPr>
      <w:r w:rsidRPr="00E91AEE">
        <w:rPr>
          <w:u w:val="single"/>
        </w:rPr>
        <w:t>Open data</w:t>
      </w:r>
      <w:r w:rsidRPr="00E91AEE">
        <w:br/>
        <w:t>Open data is data die vrij gebruikt kan worden, hergebruikt kan worden en opnieuw verspreid kan worden door iedereen - onderworpen enkel, in het uiterste geval, aan de eis tot het toeschrijven en gelijk delen.</w:t>
      </w:r>
      <w:r w:rsidR="00D860A7" w:rsidRPr="00E91AEE">
        <w:br/>
      </w:r>
      <w:sdt>
        <w:sdtPr>
          <w:id w:val="-1376856900"/>
          <w:citation/>
        </w:sdtPr>
        <w:sdtEndPr/>
        <w:sdtContent>
          <w:r w:rsidR="00D860A7" w:rsidRPr="00E91AEE">
            <w:fldChar w:fldCharType="begin"/>
          </w:r>
          <w:r w:rsidR="00D860A7" w:rsidRPr="00E91AEE">
            <w:instrText xml:space="preserve"> CITATION Ope \l 1043 </w:instrText>
          </w:r>
          <w:r w:rsidR="00D860A7" w:rsidRPr="00E91AEE">
            <w:fldChar w:fldCharType="separate"/>
          </w:r>
          <w:r w:rsidR="00D860A7" w:rsidRPr="00E91AEE">
            <w:rPr>
              <w:noProof/>
            </w:rPr>
            <w:t>(Open Knowledge Foundation, sd)</w:t>
          </w:r>
          <w:r w:rsidR="00D860A7" w:rsidRPr="00E91AEE">
            <w:fldChar w:fldCharType="end"/>
          </w:r>
        </w:sdtContent>
      </w:sdt>
      <w:r w:rsidR="0011386A">
        <w:br/>
      </w:r>
      <w:r w:rsidR="00E91AEE" w:rsidRPr="00E91AEE">
        <w:t xml:space="preserve">Naast publicaties dienen ook onderzoeksdata die voortkomen uit projecten die NWO financiert, zo veel mogelijk open en voor hergebruik beschikbaar gesteld worden. Daarbij is het adagium: 'open als het kan, beschermd als het moet'. Aspecten als privacy, openbare veiligheid, ethische beperkingen, </w:t>
      </w:r>
      <w:r w:rsidR="00E91AEE" w:rsidRPr="00E91AEE">
        <w:lastRenderedPageBreak/>
        <w:t>eigendomsrecht en commerciële belangen kunnen argumenten zijn om af te wijken van deze regel.</w:t>
      </w:r>
      <w:sdt>
        <w:sdtPr>
          <w:id w:val="-242573389"/>
          <w:citation/>
        </w:sdtPr>
        <w:sdtEndPr/>
        <w:sdtContent>
          <w:r w:rsidR="00E91AEE">
            <w:fldChar w:fldCharType="begin"/>
          </w:r>
          <w:r w:rsidR="00E91AEE">
            <w:instrText xml:space="preserve"> CITATION NWO \l 1043 </w:instrText>
          </w:r>
          <w:r w:rsidR="00E91AEE">
            <w:fldChar w:fldCharType="separate"/>
          </w:r>
          <w:r w:rsidR="00E91AEE">
            <w:rPr>
              <w:noProof/>
            </w:rPr>
            <w:t xml:space="preserve"> (NWO, sd)</w:t>
          </w:r>
          <w:r w:rsidR="00E91AEE">
            <w:fldChar w:fldCharType="end"/>
          </w:r>
        </w:sdtContent>
      </w:sdt>
    </w:p>
    <w:p w14:paraId="2D29136D" w14:textId="77777777" w:rsidR="002960BC" w:rsidRDefault="002960BC" w:rsidP="002960BC">
      <w:pPr>
        <w:pStyle w:val="Geenafstand"/>
      </w:pPr>
    </w:p>
    <w:p w14:paraId="1BDAFB3E" w14:textId="10559820" w:rsidR="002960BC" w:rsidRDefault="000321B9" w:rsidP="002960BC">
      <w:pPr>
        <w:pStyle w:val="Geenafstand"/>
      </w:pPr>
      <w:r>
        <w:rPr>
          <w:u w:val="single"/>
        </w:rPr>
        <w:t>Privacy by d</w:t>
      </w:r>
      <w:r w:rsidR="002960BC" w:rsidRPr="00C662BB">
        <w:rPr>
          <w:u w:val="single"/>
        </w:rPr>
        <w:t>esign</w:t>
      </w:r>
      <w:r w:rsidR="002960BC" w:rsidRPr="00C662BB">
        <w:br/>
      </w:r>
      <w:r w:rsidR="002960BC">
        <w:t>Tijdens</w:t>
      </w:r>
      <w:r w:rsidR="002960BC" w:rsidRPr="00C662BB">
        <w:t xml:space="preserve"> het ontwerpen van onderzoek </w:t>
      </w:r>
      <w:r w:rsidR="002960BC">
        <w:t>zorgt de onderzoeker ervoor</w:t>
      </w:r>
      <w:r w:rsidR="002960BC" w:rsidRPr="00C662BB">
        <w:t xml:space="preserve"> dat persoonsgegevens goed worden beschermd</w:t>
      </w:r>
      <w:r w:rsidR="002960BC">
        <w:t xml:space="preserve"> kunnen worden opgeslagen en verwerkt.</w:t>
      </w:r>
      <w:r w:rsidR="002960BC">
        <w:br/>
      </w:r>
      <w:sdt>
        <w:sdtPr>
          <w:id w:val="1360402723"/>
          <w:citation/>
        </w:sdtPr>
        <w:sdtEndPr/>
        <w:sdtContent>
          <w:r w:rsidR="002960BC">
            <w:fldChar w:fldCharType="begin"/>
          </w:r>
          <w:r w:rsidR="002960BC">
            <w:instrText xml:space="preserve"> CITATION AVG18 \l 1043 </w:instrText>
          </w:r>
          <w:r w:rsidR="002960BC">
            <w:fldChar w:fldCharType="separate"/>
          </w:r>
          <w:r w:rsidR="002960BC">
            <w:rPr>
              <w:noProof/>
            </w:rPr>
            <w:t>(AVGonline, 2018)</w:t>
          </w:r>
          <w:r w:rsidR="002960BC">
            <w:fldChar w:fldCharType="end"/>
          </w:r>
        </w:sdtContent>
      </w:sdt>
    </w:p>
    <w:p w14:paraId="3AE5274E" w14:textId="77777777" w:rsidR="002960BC" w:rsidRDefault="002960BC" w:rsidP="002960BC">
      <w:pPr>
        <w:pStyle w:val="Geenafstand"/>
      </w:pPr>
    </w:p>
    <w:p w14:paraId="0421B481" w14:textId="33A1E142" w:rsidR="002960BC" w:rsidRDefault="000321B9" w:rsidP="002960BC">
      <w:pPr>
        <w:pStyle w:val="Geenafstand"/>
      </w:pPr>
      <w:r>
        <w:rPr>
          <w:u w:val="single"/>
        </w:rPr>
        <w:t>Privacy by d</w:t>
      </w:r>
      <w:r w:rsidR="002960BC" w:rsidRPr="00C662BB">
        <w:rPr>
          <w:u w:val="single"/>
        </w:rPr>
        <w:t>efault</w:t>
      </w:r>
      <w:r w:rsidR="002960BC">
        <w:br/>
        <w:t xml:space="preserve">De onderzoeker verzamelt </w:t>
      </w:r>
      <w:r w:rsidR="002960BC" w:rsidRPr="00C662BB">
        <w:t>alleen</w:t>
      </w:r>
      <w:r w:rsidR="002960BC">
        <w:t xml:space="preserve"> die persoonsgegevens </w:t>
      </w:r>
      <w:r w:rsidR="002960BC" w:rsidRPr="00C662BB">
        <w:t>die noodzakelijk zijn voor het ond</w:t>
      </w:r>
      <w:r w:rsidR="002960BC">
        <w:t>erzoek.</w:t>
      </w:r>
      <w:r w:rsidR="002960BC">
        <w:br/>
      </w:r>
      <w:sdt>
        <w:sdtPr>
          <w:id w:val="-1553068799"/>
          <w:citation/>
        </w:sdtPr>
        <w:sdtEndPr/>
        <w:sdtContent>
          <w:r w:rsidR="002960BC">
            <w:fldChar w:fldCharType="begin"/>
          </w:r>
          <w:r w:rsidR="002960BC">
            <w:instrText xml:space="preserve"> CITATION AVG18 \l 1043 </w:instrText>
          </w:r>
          <w:r w:rsidR="002960BC">
            <w:fldChar w:fldCharType="separate"/>
          </w:r>
          <w:r w:rsidR="002960BC">
            <w:rPr>
              <w:noProof/>
            </w:rPr>
            <w:t>(AVGonline, 2018)</w:t>
          </w:r>
          <w:r w:rsidR="002960BC">
            <w:fldChar w:fldCharType="end"/>
          </w:r>
        </w:sdtContent>
      </w:sdt>
    </w:p>
    <w:p w14:paraId="1C167230" w14:textId="77777777" w:rsidR="002960BC" w:rsidRDefault="002960BC" w:rsidP="002960BC">
      <w:pPr>
        <w:pStyle w:val="Geenafstand"/>
      </w:pPr>
    </w:p>
    <w:p w14:paraId="24274D31" w14:textId="77777777" w:rsidR="002960BC" w:rsidRPr="00815706" w:rsidRDefault="002960BC" w:rsidP="002960BC">
      <w:pPr>
        <w:autoSpaceDE w:val="0"/>
        <w:autoSpaceDN w:val="0"/>
        <w:adjustRightInd w:val="0"/>
        <w:spacing w:after="0" w:line="240" w:lineRule="auto"/>
        <w:rPr>
          <w:rFonts w:ascii="Calibri" w:hAnsi="Calibri" w:cs="Calibri"/>
        </w:rPr>
      </w:pPr>
      <w:r w:rsidRPr="00815706">
        <w:rPr>
          <w:u w:val="single"/>
        </w:rPr>
        <w:t>Privacy Impact Assessement (PIA), of Data Protection Impact Assessment (DPIA)</w:t>
      </w:r>
      <w:r w:rsidRPr="00815706">
        <w:rPr>
          <w:u w:val="single"/>
        </w:rPr>
        <w:br/>
      </w:r>
      <w:r w:rsidRPr="00815706">
        <w:rPr>
          <w:rFonts w:ascii="Calibri" w:hAnsi="Calibri" w:cs="Calibri"/>
        </w:rPr>
        <w:t>Een privacy impact assessment (PIA) is een hulpmiddel om bij de ontwikkeling of bij de aanschaf</w:t>
      </w:r>
    </w:p>
    <w:p w14:paraId="12C91BA8" w14:textId="77777777" w:rsidR="002960BC" w:rsidRPr="00815706" w:rsidRDefault="002960BC" w:rsidP="002960BC">
      <w:pPr>
        <w:autoSpaceDE w:val="0"/>
        <w:autoSpaceDN w:val="0"/>
        <w:adjustRightInd w:val="0"/>
        <w:spacing w:after="0" w:line="240" w:lineRule="auto"/>
        <w:rPr>
          <w:rFonts w:ascii="Calibri" w:hAnsi="Calibri" w:cs="Calibri"/>
        </w:rPr>
      </w:pPr>
      <w:r w:rsidRPr="00815706">
        <w:rPr>
          <w:rFonts w:ascii="Calibri" w:hAnsi="Calibri" w:cs="Calibri"/>
        </w:rPr>
        <w:t>van informatievoorziening (</w:t>
      </w:r>
      <w:r w:rsidRPr="00815706">
        <w:rPr>
          <w:rFonts w:ascii="Calibri-Italic" w:hAnsi="Calibri-Italic" w:cs="Calibri-Italic"/>
          <w:iCs/>
        </w:rPr>
        <w:t>IV</w:t>
      </w:r>
      <w:r w:rsidRPr="00815706">
        <w:rPr>
          <w:rFonts w:ascii="Calibri" w:hAnsi="Calibri" w:cs="Calibri"/>
        </w:rPr>
        <w:t>)‐toepassingen of ‐systemen en aanleg van databestanden,</w:t>
      </w:r>
    </w:p>
    <w:p w14:paraId="4836C11D" w14:textId="77777777" w:rsidR="002960BC" w:rsidRPr="00815706" w:rsidRDefault="002960BC" w:rsidP="002960BC">
      <w:pPr>
        <w:pStyle w:val="Geenafstand"/>
        <w:rPr>
          <w:u w:val="single"/>
        </w:rPr>
      </w:pPr>
      <w:r w:rsidRPr="00815706">
        <w:rPr>
          <w:rFonts w:ascii="Calibri" w:hAnsi="Calibri" w:cs="Calibri"/>
        </w:rPr>
        <w:t>privacy risico’s op gestructureerde en heldere wijze in kaart te brengen.</w:t>
      </w:r>
    </w:p>
    <w:p w14:paraId="779B6181" w14:textId="77777777" w:rsidR="002960BC" w:rsidRDefault="002960BC" w:rsidP="002960BC">
      <w:pPr>
        <w:pStyle w:val="Geenafstand"/>
      </w:pPr>
      <w:r>
        <w:br/>
      </w:r>
      <w:r w:rsidRPr="00144092">
        <w:rPr>
          <w:u w:val="single"/>
        </w:rPr>
        <w:t>Research Data Management</w:t>
      </w:r>
      <w:r>
        <w:rPr>
          <w:u w:val="single"/>
        </w:rPr>
        <w:t xml:space="preserve"> / Beheer van onderzoeksdata</w:t>
      </w:r>
      <w:r>
        <w:br/>
      </w:r>
      <w:r w:rsidRPr="00144092">
        <w:t>Research Data Management</w:t>
      </w:r>
      <w:r w:rsidRPr="00A236CB">
        <w:t xml:space="preserve"> is het </w:t>
      </w:r>
      <w:r>
        <w:t xml:space="preserve">veilig, </w:t>
      </w:r>
      <w:r w:rsidRPr="00A236CB">
        <w:t xml:space="preserve">duurzaam en gestructureerd creëren, opslaan, onderhouden, beschikbaar maken, archiveren </w:t>
      </w:r>
      <w:r>
        <w:t>en bewaren van onderzoeksdata; m</w:t>
      </w:r>
      <w:r w:rsidRPr="00A236CB">
        <w:t xml:space="preserve">et als einddoel data beschikbaar te stellen volgens het FAIR-principe: 'Findable, Accessible, Interoperable and Re-usable'. </w:t>
      </w:r>
      <w:r>
        <w:br/>
      </w:r>
      <w:r w:rsidRPr="00A236CB">
        <w:rPr>
          <w:i/>
        </w:rPr>
        <w:t>Gebaseerd op de definitie van Universiteit Leiden - Centre for Digital Scholarship</w:t>
      </w:r>
      <w:r>
        <w:rPr>
          <w:i/>
        </w:rPr>
        <w:t xml:space="preserve"> </w:t>
      </w:r>
      <w:sdt>
        <w:sdtPr>
          <w:rPr>
            <w:i/>
          </w:rPr>
          <w:id w:val="-285044682"/>
          <w:citation/>
        </w:sdtPr>
        <w:sdtEndPr/>
        <w:sdtContent>
          <w:r>
            <w:rPr>
              <w:i/>
            </w:rPr>
            <w:fldChar w:fldCharType="begin"/>
          </w:r>
          <w:r>
            <w:rPr>
              <w:i/>
            </w:rPr>
            <w:instrText xml:space="preserve"> CITATION Uni18 \l 1043 </w:instrText>
          </w:r>
          <w:r>
            <w:rPr>
              <w:i/>
            </w:rPr>
            <w:fldChar w:fldCharType="separate"/>
          </w:r>
          <w:r>
            <w:rPr>
              <w:noProof/>
            </w:rPr>
            <w:t>(Universiteit Leiden, 2018)</w:t>
          </w:r>
          <w:r>
            <w:rPr>
              <w:i/>
            </w:rPr>
            <w:fldChar w:fldCharType="end"/>
          </w:r>
        </w:sdtContent>
      </w:sdt>
      <w:r>
        <w:rPr>
          <w:i/>
        </w:rPr>
        <w:br/>
      </w:r>
      <w:sdt>
        <w:sdtPr>
          <w:id w:val="1942261147"/>
          <w:citation/>
        </w:sdtPr>
        <w:sdtEndPr/>
        <w:sdtContent>
          <w:r>
            <w:fldChar w:fldCharType="begin"/>
          </w:r>
          <w:r>
            <w:instrText xml:space="preserve"> CITATION Uni18 \l 1043 </w:instrText>
          </w:r>
          <w:r>
            <w:fldChar w:fldCharType="separate"/>
          </w:r>
          <w:r>
            <w:rPr>
              <w:noProof/>
            </w:rPr>
            <w:t>(Universiteit Leiden, 2018)</w:t>
          </w:r>
          <w:r>
            <w:fldChar w:fldCharType="end"/>
          </w:r>
        </w:sdtContent>
      </w:sdt>
    </w:p>
    <w:p w14:paraId="1EF88841" w14:textId="77777777" w:rsidR="002960BC" w:rsidRDefault="002960BC" w:rsidP="002960BC">
      <w:pPr>
        <w:pStyle w:val="Geenafstand"/>
      </w:pPr>
    </w:p>
    <w:p w14:paraId="3F8FD8CA" w14:textId="77777777" w:rsidR="002960BC" w:rsidRDefault="002960BC" w:rsidP="002960BC">
      <w:pPr>
        <w:pStyle w:val="Geenafstand"/>
        <w:rPr>
          <w:color w:val="0070C0"/>
        </w:rPr>
      </w:pPr>
      <w:r w:rsidRPr="00144092">
        <w:rPr>
          <w:u w:val="single"/>
        </w:rPr>
        <w:t>Research data / Onderzoeksdata</w:t>
      </w:r>
      <w:r>
        <w:rPr>
          <w:u w:val="single"/>
        </w:rPr>
        <w:t xml:space="preserve"> / Onderzoeksgegevens</w:t>
      </w:r>
      <w:r>
        <w:br/>
      </w:r>
      <w:r w:rsidRPr="00144092">
        <w:t>Research Data</w:t>
      </w:r>
      <w:r>
        <w:t xml:space="preserve"> zijn alle gegevens waarop een argument, theorie, test of hypothese, of andere onderzoeksuitkomst is gebaseerd; in de vorm van feiten, observaties, afbeeldingen, resultaten van computerprogramma’s, opnamen, meetresultaten of ervaringen. Data kunnen numeriek zijn, beschrijvend, visueel of tastbaar. Ze kunnen ruw zijn, opgeschoond en verwerkt, in elk format of medium.</w:t>
      </w:r>
      <w:sdt>
        <w:sdtPr>
          <w:id w:val="-1569878640"/>
          <w:citation/>
        </w:sdtPr>
        <w:sdtEndPr/>
        <w:sdtContent>
          <w:r>
            <w:fldChar w:fldCharType="begin"/>
          </w:r>
          <w:r>
            <w:instrText xml:space="preserve">CITATION Uni13 \n  \l 1043 </w:instrText>
          </w:r>
          <w:r>
            <w:fldChar w:fldCharType="separate"/>
          </w:r>
          <w:r>
            <w:rPr>
              <w:noProof/>
            </w:rPr>
            <w:t xml:space="preserve"> (UCL Research Data Policy, 2013)</w:t>
          </w:r>
          <w:r>
            <w:fldChar w:fldCharType="end"/>
          </w:r>
        </w:sdtContent>
      </w:sdt>
      <w:r>
        <w:br/>
      </w:r>
      <w:r w:rsidRPr="001013F5">
        <w:t>Uitdrukkelijk uitgesloten zijn data i.h.k.v. Business Intelligence, Learning Analytics en Institutional Research; tenzij deze worden gebruikt in praktijkgericht onderzoek.</w:t>
      </w:r>
    </w:p>
    <w:p w14:paraId="0C7C998C" w14:textId="77777777" w:rsidR="002960BC" w:rsidRDefault="002960BC" w:rsidP="002960BC">
      <w:pPr>
        <w:pStyle w:val="Geenafstand"/>
      </w:pPr>
    </w:p>
    <w:p w14:paraId="231B535F" w14:textId="77777777" w:rsidR="002960BC" w:rsidRPr="005E0CDA" w:rsidRDefault="002960BC" w:rsidP="002960BC">
      <w:pPr>
        <w:pStyle w:val="Geenafstand"/>
        <w:rPr>
          <w:u w:val="single"/>
        </w:rPr>
      </w:pPr>
      <w:r w:rsidRPr="005E0CDA">
        <w:rPr>
          <w:u w:val="single"/>
        </w:rPr>
        <w:t>Veilige opslag</w:t>
      </w:r>
    </w:p>
    <w:p w14:paraId="6A5A303C" w14:textId="7DAD99D7" w:rsidR="002960BC" w:rsidRDefault="002960BC" w:rsidP="002960BC">
      <w:r>
        <w:t>Opslag van gevoelige data en data met persoonsgegevens in een afgesloten opslagsysteem op een eigen Fontys server of in een safe cloud; alleen toegankelijk voor de onderzoeker en voor personen die toestemming hebben van de onderzoeker. Toegang tot de data is beperkt tot een bepaalde tijd (time window) en alleen mogelijk via authenticatie met een een digitale sleutel.</w:t>
      </w:r>
    </w:p>
    <w:p w14:paraId="07F3B58F" w14:textId="618FECFE" w:rsidR="00E61A57" w:rsidRDefault="00E61A57" w:rsidP="00E61A57">
      <w:pPr>
        <w:pStyle w:val="Geenafstand"/>
      </w:pPr>
    </w:p>
    <w:p w14:paraId="20F96E00" w14:textId="3E141675" w:rsidR="005613D1" w:rsidRPr="008059DF" w:rsidRDefault="00537D1F" w:rsidP="005613D1">
      <w:pPr>
        <w:pStyle w:val="Kop3"/>
        <w:rPr>
          <w:b/>
          <w:color w:val="auto"/>
        </w:rPr>
      </w:pPr>
      <w:bookmarkStart w:id="4" w:name="_Ref14871290"/>
      <w:r w:rsidRPr="008059DF">
        <w:rPr>
          <w:b/>
          <w:color w:val="auto"/>
        </w:rPr>
        <w:t>7</w:t>
      </w:r>
      <w:r w:rsidR="00E61A57" w:rsidRPr="008059DF">
        <w:rPr>
          <w:b/>
          <w:color w:val="auto"/>
        </w:rPr>
        <w:t xml:space="preserve"> </w:t>
      </w:r>
      <w:r w:rsidR="005613D1" w:rsidRPr="008059DF">
        <w:rPr>
          <w:b/>
          <w:color w:val="auto"/>
        </w:rPr>
        <w:t xml:space="preserve">Uitgangspunten voor RDM in </w:t>
      </w:r>
      <w:r w:rsidR="009E1060" w:rsidRPr="008059DF">
        <w:rPr>
          <w:b/>
          <w:color w:val="auto"/>
        </w:rPr>
        <w:t>Fontysbeleid (Roadmap</w:t>
      </w:r>
      <w:r w:rsidR="0011386A" w:rsidRPr="008059DF">
        <w:rPr>
          <w:b/>
          <w:color w:val="auto"/>
        </w:rPr>
        <w:t xml:space="preserve"> Informatiebeveiliging</w:t>
      </w:r>
      <w:r w:rsidR="009E1060" w:rsidRPr="008059DF">
        <w:rPr>
          <w:b/>
          <w:color w:val="auto"/>
        </w:rPr>
        <w:t>, Pri</w:t>
      </w:r>
      <w:r w:rsidR="00E61A57" w:rsidRPr="008059DF">
        <w:rPr>
          <w:b/>
          <w:color w:val="auto"/>
        </w:rPr>
        <w:t xml:space="preserve">vacybeleid), BKO en </w:t>
      </w:r>
      <w:r w:rsidR="005613D1" w:rsidRPr="008059DF">
        <w:rPr>
          <w:b/>
          <w:color w:val="auto"/>
        </w:rPr>
        <w:t>Gedragscode</w:t>
      </w:r>
      <w:bookmarkEnd w:id="4"/>
    </w:p>
    <w:p w14:paraId="11EDB0F8" w14:textId="77777777" w:rsidR="00E61A57" w:rsidRPr="00E61A57" w:rsidRDefault="00E61A57" w:rsidP="00E61A57">
      <w:pPr>
        <w:pStyle w:val="Geenafstand"/>
      </w:pPr>
    </w:p>
    <w:p w14:paraId="1BFDC7AD" w14:textId="77777777" w:rsidR="005613D1" w:rsidRPr="005613D1" w:rsidRDefault="005613D1" w:rsidP="005613D1">
      <w:pPr>
        <w:pStyle w:val="Geenafstand"/>
        <w:numPr>
          <w:ilvl w:val="0"/>
          <w:numId w:val="26"/>
        </w:numPr>
      </w:pPr>
      <w:r w:rsidRPr="005613D1">
        <w:t xml:space="preserve">Voorkoming van risico’s benoemd in de </w:t>
      </w:r>
      <w:hyperlink r:id="rId39" w:history="1">
        <w:r w:rsidR="00842FD2">
          <w:rPr>
            <w:rStyle w:val="Hyperlink"/>
          </w:rPr>
          <w:t>Fontys R</w:t>
        </w:r>
        <w:r w:rsidRPr="00842FD2">
          <w:rPr>
            <w:rStyle w:val="Hyperlink"/>
          </w:rPr>
          <w:t>oadmap Informatiebeveiliging 2020</w:t>
        </w:r>
      </w:hyperlink>
    </w:p>
    <w:p w14:paraId="71E1EADF" w14:textId="77777777" w:rsidR="005613D1" w:rsidRPr="005613D1" w:rsidRDefault="005613D1" w:rsidP="005613D1">
      <w:pPr>
        <w:pStyle w:val="Geenafstand"/>
        <w:numPr>
          <w:ilvl w:val="1"/>
          <w:numId w:val="27"/>
        </w:numPr>
      </w:pPr>
      <w:r w:rsidRPr="005613D1">
        <w:t>Verkrijging en openbaarmaking van data</w:t>
      </w:r>
    </w:p>
    <w:p w14:paraId="02FC619B" w14:textId="77777777" w:rsidR="005613D1" w:rsidRPr="005613D1" w:rsidRDefault="005613D1" w:rsidP="005613D1">
      <w:pPr>
        <w:pStyle w:val="Geenafstand"/>
        <w:numPr>
          <w:ilvl w:val="1"/>
          <w:numId w:val="27"/>
        </w:numPr>
      </w:pPr>
      <w:r w:rsidRPr="005613D1">
        <w:t>Identiteitsfraude</w:t>
      </w:r>
    </w:p>
    <w:p w14:paraId="27391CB3" w14:textId="77777777" w:rsidR="005613D1" w:rsidRPr="005613D1" w:rsidRDefault="005613D1" w:rsidP="005613D1">
      <w:pPr>
        <w:pStyle w:val="Geenafstand"/>
        <w:numPr>
          <w:ilvl w:val="1"/>
          <w:numId w:val="27"/>
        </w:numPr>
      </w:pPr>
      <w:r w:rsidRPr="005613D1">
        <w:t>Spionage</w:t>
      </w:r>
    </w:p>
    <w:p w14:paraId="550ECB02" w14:textId="77777777" w:rsidR="005613D1" w:rsidRPr="005613D1" w:rsidRDefault="00842FD2" w:rsidP="005613D1">
      <w:pPr>
        <w:pStyle w:val="Geenafstand"/>
        <w:numPr>
          <w:ilvl w:val="0"/>
          <w:numId w:val="26"/>
        </w:numPr>
      </w:pPr>
      <w:r>
        <w:t xml:space="preserve">Verwerken van persoonsgegevens omschreven in </w:t>
      </w:r>
      <w:hyperlink r:id="rId40" w:history="1">
        <w:r w:rsidRPr="00842FD2">
          <w:rPr>
            <w:rStyle w:val="Hyperlink"/>
          </w:rPr>
          <w:t xml:space="preserve">Fontys </w:t>
        </w:r>
        <w:r w:rsidR="005613D1" w:rsidRPr="00842FD2">
          <w:rPr>
            <w:rStyle w:val="Hyperlink"/>
          </w:rPr>
          <w:t>Privacybeleid</w:t>
        </w:r>
      </w:hyperlink>
    </w:p>
    <w:p w14:paraId="338EDD40" w14:textId="77777777" w:rsidR="005613D1" w:rsidRPr="005613D1" w:rsidRDefault="005613D1" w:rsidP="005613D1">
      <w:pPr>
        <w:pStyle w:val="Geenafstand"/>
        <w:numPr>
          <w:ilvl w:val="1"/>
          <w:numId w:val="28"/>
        </w:numPr>
      </w:pPr>
      <w:r w:rsidRPr="005613D1">
        <w:t xml:space="preserve">Beoogd wordt de persoonlijke levenssfeer van de betrokkene zoveel mogelijk te respecteren. De gegevens die betrekking hebben op een betrokkene dienen beschermd te worden tegen onwettelijk en ongeautoriseerd gebruik dan wel misbruik op basis van het </w:t>
      </w:r>
      <w:r w:rsidRPr="005613D1">
        <w:lastRenderedPageBreak/>
        <w:t>fundamenteel recht op bescherming van zijn of haar persoonsgegevens. Dit brengt met zich mee dat het verwerken van persoonsgegevens dient te voldoen aan relevante wet- en regelgeving en dat persoonsgegevens veilig zijn bij Fontys.</w:t>
      </w:r>
    </w:p>
    <w:p w14:paraId="0ACAABB5" w14:textId="77777777" w:rsidR="005613D1" w:rsidRPr="005613D1" w:rsidRDefault="005613D1" w:rsidP="005613D1">
      <w:pPr>
        <w:pStyle w:val="Geenafstand"/>
        <w:numPr>
          <w:ilvl w:val="1"/>
          <w:numId w:val="28"/>
        </w:numPr>
      </w:pPr>
      <w:r w:rsidRPr="005613D1">
        <w:t>Het privacybeleid heeft betrekking op het verwerken van alle persoonsgegevens van mensen die verwerkt worden in het kader van onderzoek dat door studenten en onderzoekers van Fontys wordt uitgevoerd.</w:t>
      </w:r>
    </w:p>
    <w:p w14:paraId="1C29EEDC" w14:textId="77777777" w:rsidR="005613D1" w:rsidRPr="005613D1" w:rsidRDefault="005613D1" w:rsidP="005613D1">
      <w:pPr>
        <w:pStyle w:val="Geenafstand"/>
        <w:numPr>
          <w:ilvl w:val="1"/>
          <w:numId w:val="28"/>
        </w:numPr>
      </w:pPr>
      <w:r w:rsidRPr="005613D1">
        <w:t>De opdrachtgever van onderzoek dat Fontys uitvoert, zowel centraal als decentraal, is verantwoordelijk voor de verwerkingen van persoonsgegevens in het kader van dat onderzoek</w:t>
      </w:r>
    </w:p>
    <w:p w14:paraId="0FBD38EE" w14:textId="77777777" w:rsidR="005613D1" w:rsidRPr="005613D1" w:rsidRDefault="005613D1" w:rsidP="005613D1">
      <w:pPr>
        <w:pStyle w:val="Geenafstand"/>
        <w:numPr>
          <w:ilvl w:val="1"/>
          <w:numId w:val="28"/>
        </w:numPr>
      </w:pPr>
      <w:r w:rsidRPr="005613D1">
        <w:t>Fontys voert een Privacy Impact Assessment uit, bij (onderzoeks)projecten die waarschijnlijk een hoog risico inhouden voor de rechten en vrijheden van natuurlijke personen</w:t>
      </w:r>
    </w:p>
    <w:p w14:paraId="693DAF1E" w14:textId="77777777" w:rsidR="005613D1" w:rsidRPr="005613D1" w:rsidRDefault="005613D1" w:rsidP="005613D1">
      <w:pPr>
        <w:pStyle w:val="Geenafstand"/>
        <w:numPr>
          <w:ilvl w:val="1"/>
          <w:numId w:val="28"/>
        </w:numPr>
      </w:pPr>
      <w:r w:rsidRPr="005613D1">
        <w:t>Privacy by Design (zie uitgangspunt 2)</w:t>
      </w:r>
    </w:p>
    <w:p w14:paraId="7E73F5A0" w14:textId="1D98FD61" w:rsidR="005613D1" w:rsidRDefault="005613D1" w:rsidP="005613D1">
      <w:pPr>
        <w:pStyle w:val="Geenafstand"/>
        <w:numPr>
          <w:ilvl w:val="0"/>
          <w:numId w:val="26"/>
        </w:numPr>
      </w:pPr>
      <w:r>
        <w:t xml:space="preserve">Zorgplicht van de organisatie geformuleerd in de </w:t>
      </w:r>
      <w:hyperlink r:id="rId41" w:history="1">
        <w:r w:rsidR="00537D1F">
          <w:rPr>
            <w:rStyle w:val="Hyperlink"/>
          </w:rPr>
          <w:t xml:space="preserve">Nederlandse </w:t>
        </w:r>
        <w:r w:rsidRPr="00842FD2">
          <w:rPr>
            <w:rStyle w:val="Hyperlink"/>
          </w:rPr>
          <w:t>Gedragscode</w:t>
        </w:r>
        <w:r w:rsidR="00842FD2" w:rsidRPr="00842FD2">
          <w:rPr>
            <w:rStyle w:val="Hyperlink"/>
          </w:rPr>
          <w:t xml:space="preserve"> Wetenschappelijke Integriteit</w:t>
        </w:r>
      </w:hyperlink>
      <w:r>
        <w:t>:</w:t>
      </w:r>
    </w:p>
    <w:p w14:paraId="41A2F243" w14:textId="77777777" w:rsidR="005613D1" w:rsidRDefault="005613D1" w:rsidP="005613D1">
      <w:pPr>
        <w:pStyle w:val="Geenafstand"/>
        <w:numPr>
          <w:ilvl w:val="1"/>
          <w:numId w:val="29"/>
        </w:numPr>
      </w:pPr>
      <w:r>
        <w:t xml:space="preserve">Verzorg een onderzoeksinfrastructuur waarin goed databeheer de regel is en wordt gefaciliteerd. </w:t>
      </w:r>
    </w:p>
    <w:p w14:paraId="2334C6FD" w14:textId="77777777" w:rsidR="005613D1" w:rsidRDefault="005613D1" w:rsidP="005613D1">
      <w:pPr>
        <w:pStyle w:val="Geenafstand"/>
        <w:numPr>
          <w:ilvl w:val="1"/>
          <w:numId w:val="29"/>
        </w:numPr>
      </w:pPr>
      <w:r>
        <w:t xml:space="preserve">Zorg dat data, softwarecodes, protocollen, onderzoeksmateriaal en bijbehorende meta-data zoveel als mogelijk duurzaam bewaard kunnen worden. </w:t>
      </w:r>
    </w:p>
    <w:p w14:paraId="3AC298CC" w14:textId="77777777" w:rsidR="005613D1" w:rsidRDefault="005613D1" w:rsidP="005613D1">
      <w:pPr>
        <w:pStyle w:val="Geenafstand"/>
        <w:numPr>
          <w:ilvl w:val="1"/>
          <w:numId w:val="29"/>
        </w:numPr>
      </w:pPr>
      <w:r>
        <w:t xml:space="preserve">Zorg dat alle data, softwarecodes en onderzoeksmaterialen, al dan niet gepubliceerd, worden beheerd en gedurende een voor de discipline(s) en methodologie passende periode veilig worden bewaard. </w:t>
      </w:r>
    </w:p>
    <w:p w14:paraId="566CAF7C" w14:textId="77777777" w:rsidR="005613D1" w:rsidRDefault="005613D1" w:rsidP="005613D1">
      <w:pPr>
        <w:pStyle w:val="Geenafstand"/>
        <w:numPr>
          <w:ilvl w:val="1"/>
          <w:numId w:val="29"/>
        </w:numPr>
      </w:pPr>
      <w:r>
        <w:t xml:space="preserve">Zorg dat data, in navolging van de FAIRbeginselen, zoveel als mogelijk openbaar en toegankelijk zijn en voor zover noodzakelijk vertrouwelijk blijven. </w:t>
      </w:r>
    </w:p>
    <w:p w14:paraId="22951F09" w14:textId="77777777" w:rsidR="005613D1" w:rsidRDefault="005613D1" w:rsidP="005613D1">
      <w:pPr>
        <w:pStyle w:val="Geenafstand"/>
        <w:numPr>
          <w:ilvl w:val="1"/>
          <w:numId w:val="29"/>
        </w:numPr>
      </w:pPr>
      <w:r>
        <w:t xml:space="preserve">Zorg dat inzichtelijk is hoe toegang tot data, softwarecodes en onderzoeksmateriaal kan worden verkregen. </w:t>
      </w:r>
    </w:p>
    <w:p w14:paraId="4DD460D4" w14:textId="77777777" w:rsidR="005613D1" w:rsidRDefault="005613D1" w:rsidP="005613D1">
      <w:pPr>
        <w:pStyle w:val="Geenafstand"/>
        <w:numPr>
          <w:ilvl w:val="0"/>
          <w:numId w:val="26"/>
        </w:numPr>
      </w:pPr>
      <w:r>
        <w:t xml:space="preserve">Principes </w:t>
      </w:r>
      <w:r w:rsidR="00842FD2">
        <w:t xml:space="preserve">in de </w:t>
      </w:r>
      <w:r>
        <w:t>Gedragscode</w:t>
      </w:r>
    </w:p>
    <w:p w14:paraId="67938692" w14:textId="1984C637" w:rsidR="005613D1" w:rsidRDefault="005613D1" w:rsidP="005613D1">
      <w:pPr>
        <w:pStyle w:val="Geenafstand"/>
        <w:numPr>
          <w:ilvl w:val="1"/>
          <w:numId w:val="30"/>
        </w:numPr>
      </w:pPr>
      <w:r>
        <w:t xml:space="preserve">Eerlijkheid houdt onder andere in </w:t>
      </w:r>
      <w:r w:rsidR="008059DF">
        <w:t>[</w:t>
      </w:r>
      <w:r>
        <w:t>…</w:t>
      </w:r>
      <w:r w:rsidR="008059DF">
        <w:t>]</w:t>
      </w:r>
      <w:r>
        <w:t xml:space="preserve"> dat men data of bronnen niet verzint of vervalst of selecteert op wenselijke uitkomst</w:t>
      </w:r>
    </w:p>
    <w:p w14:paraId="219E7BE9" w14:textId="77777777" w:rsidR="005613D1" w:rsidRDefault="005613D1" w:rsidP="005613D1">
      <w:pPr>
        <w:pStyle w:val="Geenafstand"/>
        <w:numPr>
          <w:ilvl w:val="1"/>
          <w:numId w:val="30"/>
        </w:numPr>
      </w:pPr>
      <w:r>
        <w:t>Transparantie houdt onder andere in dat het voor anderen helder is op welke data men zich heeft gebaseerd, hoe deze zijn verkregen, welke resultaten men heeft bereikt en langs welke weg, en wat de rol van externe belanghebbenden is geweest. Als delen van het onderzoek of van de data niet toegankelijk worden gemaakt, dient de onderzoeker goed gemotiveerd aan te geven waarom dat niet mogelijk is.</w:t>
      </w:r>
    </w:p>
    <w:p w14:paraId="5804708F" w14:textId="3EA25D83" w:rsidR="005613D1" w:rsidRDefault="005613D1" w:rsidP="005613D1">
      <w:pPr>
        <w:pStyle w:val="Geenafstand"/>
        <w:numPr>
          <w:ilvl w:val="1"/>
          <w:numId w:val="30"/>
        </w:numPr>
      </w:pPr>
      <w:r>
        <w:t xml:space="preserve">Onafhankelijkheid houdt onder andere in dat men zich in de keuze van de methode, bij de beoordeling van de data en in de weging van alternatieve verklaringen </w:t>
      </w:r>
      <w:r w:rsidR="008059DF">
        <w:t>[</w:t>
      </w:r>
      <w:r>
        <w:t>…</w:t>
      </w:r>
      <w:r w:rsidR="008059DF">
        <w:t>]</w:t>
      </w:r>
      <w:r>
        <w:t xml:space="preserve"> niet laat leiden door buiten-wetenschappelijke overwegingen</w:t>
      </w:r>
    </w:p>
    <w:p w14:paraId="3D5F12C3" w14:textId="77777777" w:rsidR="005613D1" w:rsidRDefault="005613D1" w:rsidP="005613D1">
      <w:pPr>
        <w:pStyle w:val="Geenafstand"/>
        <w:numPr>
          <w:ilvl w:val="0"/>
          <w:numId w:val="26"/>
        </w:numPr>
      </w:pPr>
      <w:r>
        <w:t>Standaarden</w:t>
      </w:r>
      <w:r w:rsidR="00842FD2">
        <w:t xml:space="preserve"> in de </w:t>
      </w:r>
      <w:hyperlink r:id="rId42" w:history="1">
        <w:r w:rsidR="00842FD2">
          <w:rPr>
            <w:rStyle w:val="Hyperlink"/>
          </w:rPr>
          <w:t>Brancheprotocol Kwaliteitszorg Onderzoek (BKO)</w:t>
        </w:r>
      </w:hyperlink>
      <w:r>
        <w:t xml:space="preserve"> </w:t>
      </w:r>
    </w:p>
    <w:p w14:paraId="035FA380" w14:textId="77777777" w:rsidR="005613D1" w:rsidRPr="00CD6805" w:rsidRDefault="005613D1" w:rsidP="005613D1">
      <w:pPr>
        <w:pStyle w:val="Geenafstand"/>
        <w:numPr>
          <w:ilvl w:val="1"/>
          <w:numId w:val="26"/>
        </w:numPr>
      </w:pPr>
      <w:r w:rsidRPr="00CD6805">
        <w:t>Het onderzoek van de onderzoekseenheid voldoet aan de standaarden die in het vakgebied gelden voor het doen van onderzoek (kwaliteit in voorbe</w:t>
      </w:r>
      <w:r>
        <w:t xml:space="preserve">reiden, uitvoeren en evalueren) </w:t>
      </w:r>
    </w:p>
    <w:p w14:paraId="0710251E" w14:textId="40A347BA" w:rsidR="005613D1" w:rsidRDefault="005613D1" w:rsidP="005613D1">
      <w:pPr>
        <w:pStyle w:val="Geenafstand"/>
        <w:numPr>
          <w:ilvl w:val="1"/>
          <w:numId w:val="26"/>
        </w:numPr>
      </w:pPr>
      <w:r w:rsidRPr="00CD6805">
        <w:t xml:space="preserve">De onderzoekseenheid voert regelmatig en systematisch evaluatie uit van de onderzoeksprocessen en resultaten (borging kwaliteit, </w:t>
      </w:r>
      <w:r>
        <w:t xml:space="preserve">relevante managementinformatie) </w:t>
      </w:r>
      <w:sdt>
        <w:sdtPr>
          <w:id w:val="-1151054143"/>
          <w:citation/>
        </w:sdtPr>
        <w:sdtEndPr/>
        <w:sdtContent>
          <w:r>
            <w:fldChar w:fldCharType="begin"/>
          </w:r>
          <w:r>
            <w:instrText xml:space="preserve">CITATION Bra18 \l 1043 </w:instrText>
          </w:r>
          <w:r>
            <w:fldChar w:fldCharType="separate"/>
          </w:r>
          <w:r>
            <w:rPr>
              <w:noProof/>
            </w:rPr>
            <w:t>(Vereniging Hogescholen, 2016)</w:t>
          </w:r>
          <w:r>
            <w:fldChar w:fldCharType="end"/>
          </w:r>
        </w:sdtContent>
      </w:sdt>
    </w:p>
    <w:p w14:paraId="53038BE7" w14:textId="04464EBB" w:rsidR="00D860A7" w:rsidRDefault="00D860A7" w:rsidP="00D860A7">
      <w:pPr>
        <w:pStyle w:val="Geenafstand"/>
      </w:pPr>
    </w:p>
    <w:sdt>
      <w:sdtPr>
        <w:rPr>
          <w:rFonts w:asciiTheme="minorHAnsi" w:eastAsiaTheme="minorHAnsi" w:hAnsiTheme="minorHAnsi" w:cstheme="minorBidi"/>
          <w:color w:val="auto"/>
          <w:sz w:val="22"/>
          <w:szCs w:val="22"/>
        </w:rPr>
        <w:id w:val="289330510"/>
        <w:docPartObj>
          <w:docPartGallery w:val="Bibliographies"/>
          <w:docPartUnique/>
        </w:docPartObj>
      </w:sdtPr>
      <w:sdtEndPr>
        <w:rPr>
          <w:b/>
          <w:bCs/>
        </w:rPr>
      </w:sdtEndPr>
      <w:sdtContent>
        <w:p w14:paraId="04106A46" w14:textId="5D8815EA" w:rsidR="00D860A7" w:rsidRDefault="008059DF">
          <w:pPr>
            <w:pStyle w:val="Kop1"/>
          </w:pPr>
          <w:r>
            <w:t>Bronnen</w:t>
          </w:r>
        </w:p>
        <w:p w14:paraId="756A03DC" w14:textId="77777777" w:rsidR="00D860A7" w:rsidRDefault="00D860A7" w:rsidP="00D860A7">
          <w:pPr>
            <w:pStyle w:val="Bibliografie"/>
            <w:ind w:left="720" w:hanging="720"/>
            <w:rPr>
              <w:noProof/>
              <w:sz w:val="24"/>
              <w:szCs w:val="24"/>
            </w:rPr>
          </w:pPr>
          <w:r>
            <w:fldChar w:fldCharType="begin"/>
          </w:r>
          <w:r>
            <w:instrText>BIBLIOGRAPHY</w:instrText>
          </w:r>
          <w:r>
            <w:fldChar w:fldCharType="separate"/>
          </w:r>
          <w:r>
            <w:rPr>
              <w:noProof/>
            </w:rPr>
            <w:t xml:space="preserve">AVGonline. (2018). </w:t>
          </w:r>
          <w:r>
            <w:rPr>
              <w:i/>
              <w:iCs/>
              <w:noProof/>
            </w:rPr>
            <w:t>Wat is het verschil tussen Privacy by Design en Privacy by Default?</w:t>
          </w:r>
          <w:r>
            <w:rPr>
              <w:noProof/>
            </w:rPr>
            <w:t xml:space="preserve"> Opgehaald van AVGonline: https://avgonline.nl/privacy-by-design-en-privacy-by-default/</w:t>
          </w:r>
        </w:p>
        <w:p w14:paraId="7F2317D0" w14:textId="77777777" w:rsidR="00D860A7" w:rsidRDefault="00D860A7" w:rsidP="00D860A7">
          <w:pPr>
            <w:pStyle w:val="Bibliografie"/>
            <w:ind w:left="720" w:hanging="720"/>
            <w:rPr>
              <w:noProof/>
            </w:rPr>
          </w:pPr>
          <w:r>
            <w:rPr>
              <w:noProof/>
            </w:rPr>
            <w:t xml:space="preserve">Beek, D. v. (2018). Wat is Business Intelligence? In D. v. Beek, </w:t>
          </w:r>
          <w:r>
            <w:rPr>
              <w:i/>
              <w:iCs/>
              <w:noProof/>
            </w:rPr>
            <w:t>De intelligente organisatie, continu verbeteren en innoveren met BI en Big Data.</w:t>
          </w:r>
          <w:r>
            <w:rPr>
              <w:noProof/>
            </w:rPr>
            <w:t xml:space="preserve"> Leusden: Passionned Publishers.</w:t>
          </w:r>
        </w:p>
        <w:p w14:paraId="00558160" w14:textId="77777777" w:rsidR="00D860A7" w:rsidRDefault="00D860A7" w:rsidP="00D860A7">
          <w:pPr>
            <w:pStyle w:val="Bibliografie"/>
            <w:ind w:left="720" w:hanging="720"/>
            <w:rPr>
              <w:noProof/>
            </w:rPr>
          </w:pPr>
          <w:r>
            <w:rPr>
              <w:noProof/>
            </w:rPr>
            <w:lastRenderedPageBreak/>
            <w:t xml:space="preserve">Fontys Hogescholen. (2017). </w:t>
          </w:r>
          <w:r>
            <w:rPr>
              <w:i/>
              <w:iCs/>
              <w:noProof/>
            </w:rPr>
            <w:t>Fontys Roadmap Informatiebeveiliging 2020.</w:t>
          </w:r>
          <w:r>
            <w:rPr>
              <w:noProof/>
            </w:rPr>
            <w:t xml:space="preserve"> Opgehaald van https://connect.fontys.nl/fontysbreed/privacy/Documentatie/Documents/Roadmap%20Informatiebeveiliging%202020.pdf</w:t>
          </w:r>
        </w:p>
        <w:p w14:paraId="6B50E842" w14:textId="77777777" w:rsidR="00D860A7" w:rsidRDefault="00D860A7" w:rsidP="00D860A7">
          <w:pPr>
            <w:pStyle w:val="Bibliografie"/>
            <w:ind w:left="720" w:hanging="720"/>
            <w:rPr>
              <w:noProof/>
            </w:rPr>
          </w:pPr>
          <w:r>
            <w:rPr>
              <w:noProof/>
            </w:rPr>
            <w:t xml:space="preserve">Fontys Hogescholen. (2018). </w:t>
          </w:r>
          <w:r>
            <w:rPr>
              <w:i/>
              <w:iCs/>
              <w:noProof/>
            </w:rPr>
            <w:t>Privacybeleid Fontys Hogescholen.</w:t>
          </w:r>
          <w:r>
            <w:rPr>
              <w:noProof/>
            </w:rPr>
            <w:t xml:space="preserve"> Opgehaald van https://connect.fontys.nl/fontysbreed/privacy/Documentatie/Documents/20180716_Fontys%20privacybeleid_v1.0_def.pdf</w:t>
          </w:r>
        </w:p>
        <w:p w14:paraId="19EB2883" w14:textId="77777777" w:rsidR="00D860A7" w:rsidRDefault="00D860A7" w:rsidP="00D860A7">
          <w:pPr>
            <w:pStyle w:val="Bibliografie"/>
            <w:ind w:left="720" w:hanging="720"/>
            <w:rPr>
              <w:noProof/>
            </w:rPr>
          </w:pPr>
          <w:r>
            <w:rPr>
              <w:noProof/>
            </w:rPr>
            <w:t xml:space="preserve">FORCE11 . (2016). </w:t>
          </w:r>
          <w:r>
            <w:rPr>
              <w:i/>
              <w:iCs/>
              <w:noProof/>
            </w:rPr>
            <w:t>FAIR Data Principles</w:t>
          </w:r>
          <w:r>
            <w:rPr>
              <w:noProof/>
            </w:rPr>
            <w:t>. Opgehaald van FORCE11 | Future of Research Communications and e-Scholarship: https://www.force11.org/group/fairgroup/fairprinciples</w:t>
          </w:r>
        </w:p>
        <w:p w14:paraId="6D7DE71B" w14:textId="77777777" w:rsidR="00D860A7" w:rsidRDefault="00D860A7" w:rsidP="00D860A7">
          <w:pPr>
            <w:pStyle w:val="Bibliografie"/>
            <w:ind w:left="720" w:hanging="720"/>
            <w:rPr>
              <w:noProof/>
            </w:rPr>
          </w:pPr>
          <w:r>
            <w:rPr>
              <w:noProof/>
            </w:rPr>
            <w:t xml:space="preserve">KNAW, NFU, NWO, TO2 federatie, Vereniging Hogescholen, VSNU. (2018). </w:t>
          </w:r>
          <w:r>
            <w:rPr>
              <w:i/>
              <w:iCs/>
              <w:noProof/>
            </w:rPr>
            <w:t>Nederlandse gedragscode wetenschappelijke integriteit.</w:t>
          </w:r>
          <w:r>
            <w:rPr>
              <w:noProof/>
            </w:rPr>
            <w:t xml:space="preserve"> Opgehaald van VSNU: http://www.vsnu.nl/files/documenten/Nederlandse%20gedragscode%20wetenschappelijke%20integriteit%202018.pdf</w:t>
          </w:r>
        </w:p>
        <w:p w14:paraId="1217D585" w14:textId="77777777" w:rsidR="00D860A7" w:rsidRDefault="00D860A7" w:rsidP="00D860A7">
          <w:pPr>
            <w:pStyle w:val="Bibliografie"/>
            <w:ind w:left="720" w:hanging="720"/>
            <w:rPr>
              <w:noProof/>
            </w:rPr>
          </w:pPr>
          <w:r>
            <w:rPr>
              <w:noProof/>
            </w:rPr>
            <w:t xml:space="preserve">RDNL. (2017). </w:t>
          </w:r>
          <w:r>
            <w:rPr>
              <w:i/>
              <w:iCs/>
              <w:noProof/>
            </w:rPr>
            <w:t>Essentials 4 Data Support</w:t>
          </w:r>
          <w:r>
            <w:rPr>
              <w:noProof/>
            </w:rPr>
            <w:t>. Opgehaald van Essentials 4 Data Support: https://datasupport.researchdata.nl</w:t>
          </w:r>
        </w:p>
        <w:p w14:paraId="37671992" w14:textId="77777777" w:rsidR="00D860A7" w:rsidRDefault="00D860A7" w:rsidP="00D860A7">
          <w:pPr>
            <w:pStyle w:val="Bibliografie"/>
            <w:ind w:left="720" w:hanging="720"/>
            <w:rPr>
              <w:noProof/>
            </w:rPr>
          </w:pPr>
          <w:r>
            <w:rPr>
              <w:noProof/>
            </w:rPr>
            <w:t xml:space="preserve">SURF. (2018). </w:t>
          </w:r>
          <w:r>
            <w:rPr>
              <w:i/>
              <w:iCs/>
              <w:noProof/>
            </w:rPr>
            <w:t>SURF Learning Analytics</w:t>
          </w:r>
          <w:r>
            <w:rPr>
              <w:noProof/>
            </w:rPr>
            <w:t>.</w:t>
          </w:r>
        </w:p>
        <w:p w14:paraId="094CD01B" w14:textId="77777777" w:rsidR="00D860A7" w:rsidRDefault="00D860A7" w:rsidP="00D860A7">
          <w:pPr>
            <w:pStyle w:val="Bibliografie"/>
            <w:ind w:left="720" w:hanging="720"/>
            <w:rPr>
              <w:noProof/>
            </w:rPr>
          </w:pPr>
          <w:r>
            <w:rPr>
              <w:noProof/>
            </w:rPr>
            <w:t xml:space="preserve">Universiteit Leiden. (2018). </w:t>
          </w:r>
          <w:r>
            <w:rPr>
              <w:i/>
              <w:iCs/>
              <w:noProof/>
            </w:rPr>
            <w:t>Datamanagement</w:t>
          </w:r>
          <w:r>
            <w:rPr>
              <w:noProof/>
            </w:rPr>
            <w:t>. Opgehaald van https://www.bibliotheek.universiteitleiden.nl/onderzoek-en-publiceren/datamanagement</w:t>
          </w:r>
        </w:p>
        <w:p w14:paraId="62D85C05" w14:textId="77777777" w:rsidR="00D860A7" w:rsidRDefault="00D860A7" w:rsidP="00D860A7">
          <w:pPr>
            <w:pStyle w:val="Bibliografie"/>
            <w:ind w:left="720" w:hanging="720"/>
            <w:rPr>
              <w:noProof/>
            </w:rPr>
          </w:pPr>
          <w:r>
            <w:rPr>
              <w:noProof/>
            </w:rPr>
            <w:t xml:space="preserve">University College London (UCL Research Data &amp; Network Services). (2013). </w:t>
          </w:r>
          <w:r>
            <w:rPr>
              <w:i/>
              <w:iCs/>
              <w:noProof/>
            </w:rPr>
            <w:t>UCL Research Data Policy</w:t>
          </w:r>
          <w:r>
            <w:rPr>
              <w:noProof/>
            </w:rPr>
            <w:t>. Opgehaald van University College London: https://www.ucl.ac.uk/isd/sites/isd/files/migrated-files/uclresearchdatapolicy.pdf</w:t>
          </w:r>
        </w:p>
        <w:p w14:paraId="214F1F35" w14:textId="77777777" w:rsidR="00D860A7" w:rsidRDefault="00D860A7" w:rsidP="00D860A7">
          <w:pPr>
            <w:pStyle w:val="Bibliografie"/>
            <w:ind w:left="720" w:hanging="720"/>
            <w:rPr>
              <w:noProof/>
            </w:rPr>
          </w:pPr>
          <w:r>
            <w:rPr>
              <w:noProof/>
            </w:rPr>
            <w:t xml:space="preserve">Vereniging Hogescholen. (2016). </w:t>
          </w:r>
          <w:r>
            <w:rPr>
              <w:i/>
              <w:iCs/>
              <w:noProof/>
            </w:rPr>
            <w:t>Brancheprotocol Kwaliteitszorg Onderzoek 2016-2022.</w:t>
          </w:r>
          <w:r>
            <w:rPr>
              <w:noProof/>
            </w:rPr>
            <w:t xml:space="preserve"> Opgehaald van Vereniging Hogescholen: http://www.vereniginghogescholen.nl/system/knowledge_base/attachments/files/000/000/489/original/BKO_2016-2021_-_okt_2015_%2812-1-2016_definitief%29.pdf?1452598575</w:t>
          </w:r>
        </w:p>
        <w:p w14:paraId="736D039A" w14:textId="77777777" w:rsidR="00D860A7" w:rsidRDefault="00D860A7" w:rsidP="00D860A7">
          <w:pPr>
            <w:pStyle w:val="Bibliografie"/>
            <w:ind w:left="720" w:hanging="720"/>
            <w:rPr>
              <w:noProof/>
            </w:rPr>
          </w:pPr>
          <w:r>
            <w:rPr>
              <w:i/>
              <w:iCs/>
              <w:noProof/>
            </w:rPr>
            <w:t>Wat is open access?</w:t>
          </w:r>
          <w:r>
            <w:rPr>
              <w:noProof/>
            </w:rPr>
            <w:t xml:space="preserve"> (2018). Opgehaald van openaccess.nl.</w:t>
          </w:r>
        </w:p>
        <w:p w14:paraId="04C9B682" w14:textId="27426D2D" w:rsidR="00D860A7" w:rsidRDefault="00D860A7" w:rsidP="00D860A7">
          <w:r>
            <w:rPr>
              <w:b/>
              <w:bCs/>
            </w:rPr>
            <w:fldChar w:fldCharType="end"/>
          </w:r>
        </w:p>
      </w:sdtContent>
    </w:sdt>
    <w:p w14:paraId="18470E10" w14:textId="77777777" w:rsidR="00D860A7" w:rsidRDefault="00D860A7" w:rsidP="00D860A7">
      <w:pPr>
        <w:pStyle w:val="Geenafstand"/>
      </w:pPr>
    </w:p>
    <w:p w14:paraId="116CAB8B" w14:textId="77777777" w:rsidR="005613D1" w:rsidRPr="005613D1" w:rsidRDefault="005613D1" w:rsidP="005613D1"/>
    <w:sectPr w:rsidR="005613D1" w:rsidRPr="005613D1" w:rsidSect="006448F9">
      <w:footerReference w:type="default" r:id="rId4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42944" w14:textId="77777777" w:rsidR="004648AE" w:rsidRDefault="004648AE" w:rsidP="00CA2538">
      <w:pPr>
        <w:spacing w:after="0" w:line="240" w:lineRule="auto"/>
      </w:pPr>
      <w:r>
        <w:separator/>
      </w:r>
    </w:p>
  </w:endnote>
  <w:endnote w:type="continuationSeparator" w:id="0">
    <w:p w14:paraId="5C6A69D6" w14:textId="77777777" w:rsidR="004648AE" w:rsidRDefault="004648AE" w:rsidP="00CA2538">
      <w:pPr>
        <w:spacing w:after="0" w:line="240" w:lineRule="auto"/>
      </w:pPr>
      <w:r>
        <w:continuationSeparator/>
      </w:r>
    </w:p>
  </w:endnote>
  <w:endnote w:type="continuationNotice" w:id="1">
    <w:p w14:paraId="1CA15EB6" w14:textId="77777777" w:rsidR="004648AE" w:rsidRDefault="004648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FF1FA" w14:textId="727681E0" w:rsidR="004648AE" w:rsidRPr="006B1AE3" w:rsidRDefault="004648AE" w:rsidP="00537D1F">
    <w:pPr>
      <w:pStyle w:val="Voettekst"/>
      <w:jc w:val="right"/>
      <w:rPr>
        <w:sz w:val="18"/>
        <w:szCs w:val="18"/>
      </w:rPr>
    </w:pPr>
    <w:r>
      <w:rPr>
        <w:sz w:val="18"/>
        <w:szCs w:val="18"/>
      </w:rPr>
      <w:t>Fontys Protocol Research Data Management, Beleidsversie</w:t>
    </w:r>
    <w:r w:rsidRPr="006B1AE3">
      <w:rPr>
        <w:sz w:val="18"/>
        <w:szCs w:val="18"/>
      </w:rPr>
      <w:t xml:space="preserve">     </w:t>
    </w:r>
    <w:sdt>
      <w:sdtPr>
        <w:rPr>
          <w:sz w:val="18"/>
          <w:szCs w:val="18"/>
        </w:rPr>
        <w:id w:val="-1387416024"/>
        <w:docPartObj>
          <w:docPartGallery w:val="Page Numbers (Bottom of Page)"/>
          <w:docPartUnique/>
        </w:docPartObj>
      </w:sdtPr>
      <w:sdtEndPr/>
      <w:sdtContent>
        <w:r w:rsidRPr="006B1AE3">
          <w:rPr>
            <w:sz w:val="18"/>
            <w:szCs w:val="18"/>
          </w:rPr>
          <w:fldChar w:fldCharType="begin"/>
        </w:r>
        <w:r w:rsidRPr="006B1AE3">
          <w:rPr>
            <w:sz w:val="18"/>
            <w:szCs w:val="18"/>
          </w:rPr>
          <w:instrText>PAGE   \* MERGEFORMAT</w:instrText>
        </w:r>
        <w:r w:rsidRPr="006B1AE3">
          <w:rPr>
            <w:sz w:val="18"/>
            <w:szCs w:val="18"/>
          </w:rPr>
          <w:fldChar w:fldCharType="separate"/>
        </w:r>
        <w:r w:rsidR="006B6705">
          <w:rPr>
            <w:noProof/>
            <w:sz w:val="18"/>
            <w:szCs w:val="18"/>
          </w:rPr>
          <w:t>1</w:t>
        </w:r>
        <w:r w:rsidRPr="006B1AE3">
          <w:rPr>
            <w:sz w:val="18"/>
            <w:szCs w:val="18"/>
          </w:rPr>
          <w:fldChar w:fldCharType="end"/>
        </w:r>
      </w:sdtContent>
    </w:sdt>
  </w:p>
  <w:p w14:paraId="4CC9DBAB" w14:textId="28A613BF" w:rsidR="004648AE" w:rsidRDefault="004648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698B9" w14:textId="77777777" w:rsidR="004648AE" w:rsidRDefault="004648AE" w:rsidP="00CA2538">
      <w:pPr>
        <w:spacing w:after="0" w:line="240" w:lineRule="auto"/>
      </w:pPr>
      <w:r>
        <w:separator/>
      </w:r>
    </w:p>
  </w:footnote>
  <w:footnote w:type="continuationSeparator" w:id="0">
    <w:p w14:paraId="2534D67F" w14:textId="77777777" w:rsidR="004648AE" w:rsidRDefault="004648AE" w:rsidP="00CA2538">
      <w:pPr>
        <w:spacing w:after="0" w:line="240" w:lineRule="auto"/>
      </w:pPr>
      <w:r>
        <w:continuationSeparator/>
      </w:r>
    </w:p>
  </w:footnote>
  <w:footnote w:type="continuationNotice" w:id="1">
    <w:p w14:paraId="10E10B70" w14:textId="77777777" w:rsidR="004648AE" w:rsidRDefault="004648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04F"/>
    <w:multiLevelType w:val="hybridMultilevel"/>
    <w:tmpl w:val="DEDE73C4"/>
    <w:lvl w:ilvl="0" w:tplc="FCEEF4F2">
      <w:start w:val="1"/>
      <w:numFmt w:val="bullet"/>
      <w:lvlText w:val=""/>
      <w:lvlJc w:val="left"/>
      <w:pPr>
        <w:ind w:left="360" w:hanging="360"/>
      </w:pPr>
      <w:rPr>
        <w:rFonts w:ascii="Symbol" w:hAnsi="Symbol" w:hint="default"/>
      </w:rPr>
    </w:lvl>
    <w:lvl w:ilvl="1" w:tplc="FAB0BFD4">
      <w:start w:val="1"/>
      <w:numFmt w:val="bullet"/>
      <w:lvlText w:val="o"/>
      <w:lvlJc w:val="left"/>
      <w:pPr>
        <w:tabs>
          <w:tab w:val="num" w:pos="397"/>
        </w:tabs>
        <w:ind w:left="757"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655947"/>
    <w:multiLevelType w:val="hybridMultilevel"/>
    <w:tmpl w:val="A6B03A5E"/>
    <w:lvl w:ilvl="0" w:tplc="91E472DA">
      <w:start w:val="1"/>
      <w:numFmt w:val="bullet"/>
      <w:lvlText w:val="□"/>
      <w:lvlJc w:val="left"/>
      <w:pPr>
        <w:ind w:left="360" w:hanging="360"/>
      </w:pPr>
      <w:rPr>
        <w:rFonts w:ascii="Calibri" w:hAnsi="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49A43F3"/>
    <w:multiLevelType w:val="hybridMultilevel"/>
    <w:tmpl w:val="EDB04296"/>
    <w:lvl w:ilvl="0" w:tplc="FCEEF4F2">
      <w:start w:val="1"/>
      <w:numFmt w:val="bullet"/>
      <w:lvlText w:val=""/>
      <w:lvlJc w:val="left"/>
      <w:pPr>
        <w:ind w:left="360" w:hanging="360"/>
      </w:pPr>
      <w:rPr>
        <w:rFonts w:ascii="Symbol" w:hAnsi="Symbol" w:hint="default"/>
      </w:rPr>
    </w:lvl>
    <w:lvl w:ilvl="1" w:tplc="383253AA">
      <w:start w:val="1"/>
      <w:numFmt w:val="bullet"/>
      <w:lvlText w:val="o"/>
      <w:lvlJc w:val="left"/>
      <w:pPr>
        <w:tabs>
          <w:tab w:val="num" w:pos="397"/>
        </w:tabs>
        <w:ind w:left="757"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D076D66"/>
    <w:multiLevelType w:val="hybridMultilevel"/>
    <w:tmpl w:val="80C8FD3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EF45D68"/>
    <w:multiLevelType w:val="hybridMultilevel"/>
    <w:tmpl w:val="7F763BF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0203C12"/>
    <w:multiLevelType w:val="hybridMultilevel"/>
    <w:tmpl w:val="9C04B7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6877D0D"/>
    <w:multiLevelType w:val="hybridMultilevel"/>
    <w:tmpl w:val="3ED605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1662B7"/>
    <w:multiLevelType w:val="hybridMultilevel"/>
    <w:tmpl w:val="BD24C3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80F796D"/>
    <w:multiLevelType w:val="hybridMultilevel"/>
    <w:tmpl w:val="153AAB5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E290520"/>
    <w:multiLevelType w:val="hybridMultilevel"/>
    <w:tmpl w:val="7A4C30AA"/>
    <w:lvl w:ilvl="0" w:tplc="FCEEF4F2">
      <w:start w:val="1"/>
      <w:numFmt w:val="bullet"/>
      <w:lvlText w:val=""/>
      <w:lvlJc w:val="left"/>
      <w:pPr>
        <w:ind w:left="360" w:hanging="360"/>
      </w:pPr>
      <w:rPr>
        <w:rFonts w:ascii="Symbol" w:hAnsi="Symbol" w:hint="default"/>
      </w:rPr>
    </w:lvl>
    <w:lvl w:ilvl="1" w:tplc="B67AE308">
      <w:start w:val="1"/>
      <w:numFmt w:val="bullet"/>
      <w:lvlText w:val="o"/>
      <w:lvlJc w:val="left"/>
      <w:pPr>
        <w:tabs>
          <w:tab w:val="num" w:pos="397"/>
        </w:tabs>
        <w:ind w:left="757"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EFB08EB"/>
    <w:multiLevelType w:val="hybridMultilevel"/>
    <w:tmpl w:val="8B2CAA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F7F47B9"/>
    <w:multiLevelType w:val="hybridMultilevel"/>
    <w:tmpl w:val="8ECE0FB8"/>
    <w:lvl w:ilvl="0" w:tplc="91E472DA">
      <w:start w:val="1"/>
      <w:numFmt w:val="bullet"/>
      <w:lvlText w:val="□"/>
      <w:lvlJc w:val="left"/>
      <w:pPr>
        <w:ind w:left="360" w:hanging="360"/>
      </w:pPr>
      <w:rPr>
        <w:rFonts w:ascii="Calibri" w:hAnsi="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2AD5360"/>
    <w:multiLevelType w:val="hybridMultilevel"/>
    <w:tmpl w:val="830E499E"/>
    <w:lvl w:ilvl="0" w:tplc="91E472DA">
      <w:start w:val="1"/>
      <w:numFmt w:val="bullet"/>
      <w:lvlText w:val="□"/>
      <w:lvlJc w:val="left"/>
      <w:pPr>
        <w:ind w:left="360" w:hanging="360"/>
      </w:pPr>
      <w:rPr>
        <w:rFonts w:ascii="Calibri" w:hAnsi="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79C29F9"/>
    <w:multiLevelType w:val="hybridMultilevel"/>
    <w:tmpl w:val="F27CFFAE"/>
    <w:lvl w:ilvl="0" w:tplc="FCEEF4F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A3C4EB2"/>
    <w:multiLevelType w:val="hybridMultilevel"/>
    <w:tmpl w:val="3654C1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A4B6486"/>
    <w:multiLevelType w:val="hybridMultilevel"/>
    <w:tmpl w:val="750A97A8"/>
    <w:lvl w:ilvl="0" w:tplc="FCEEF4F2">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A502EC2"/>
    <w:multiLevelType w:val="hybridMultilevel"/>
    <w:tmpl w:val="036CC7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DF45E28"/>
    <w:multiLevelType w:val="hybridMultilevel"/>
    <w:tmpl w:val="6FA6A8D8"/>
    <w:lvl w:ilvl="0" w:tplc="8110B35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F8574A0"/>
    <w:multiLevelType w:val="hybridMultilevel"/>
    <w:tmpl w:val="F050CC3C"/>
    <w:lvl w:ilvl="0" w:tplc="FCEEF4F2">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77160BD"/>
    <w:multiLevelType w:val="hybridMultilevel"/>
    <w:tmpl w:val="063A407E"/>
    <w:lvl w:ilvl="0" w:tplc="91E472DA">
      <w:start w:val="1"/>
      <w:numFmt w:val="bullet"/>
      <w:lvlText w:val="□"/>
      <w:lvlJc w:val="left"/>
      <w:pPr>
        <w:ind w:left="360" w:hanging="360"/>
      </w:pPr>
      <w:rPr>
        <w:rFonts w:ascii="Calibri" w:hAnsi="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89D5042"/>
    <w:multiLevelType w:val="hybridMultilevel"/>
    <w:tmpl w:val="7D28CD3A"/>
    <w:lvl w:ilvl="0" w:tplc="91E472DA">
      <w:start w:val="1"/>
      <w:numFmt w:val="bullet"/>
      <w:lvlText w:val="□"/>
      <w:lvlJc w:val="left"/>
      <w:pPr>
        <w:ind w:left="360" w:hanging="360"/>
      </w:pPr>
      <w:rPr>
        <w:rFonts w:ascii="Calibri" w:hAnsi="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DD32738"/>
    <w:multiLevelType w:val="hybridMultilevel"/>
    <w:tmpl w:val="711EE812"/>
    <w:lvl w:ilvl="0" w:tplc="91E472DA">
      <w:start w:val="1"/>
      <w:numFmt w:val="bullet"/>
      <w:lvlText w:val="□"/>
      <w:lvlJc w:val="left"/>
      <w:pPr>
        <w:ind w:left="360" w:hanging="360"/>
      </w:pPr>
      <w:rPr>
        <w:rFonts w:ascii="Calibri" w:hAnsi="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581578B"/>
    <w:multiLevelType w:val="hybridMultilevel"/>
    <w:tmpl w:val="8AFA45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662A3546"/>
    <w:multiLevelType w:val="hybridMultilevel"/>
    <w:tmpl w:val="82741B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7A6064A"/>
    <w:multiLevelType w:val="hybridMultilevel"/>
    <w:tmpl w:val="C98EE33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6CAD7BE4"/>
    <w:multiLevelType w:val="hybridMultilevel"/>
    <w:tmpl w:val="7584C2D0"/>
    <w:lvl w:ilvl="0" w:tplc="FCEEF4F2">
      <w:start w:val="1"/>
      <w:numFmt w:val="bullet"/>
      <w:lvlText w:val=""/>
      <w:lvlJc w:val="left"/>
      <w:pPr>
        <w:ind w:left="360" w:hanging="360"/>
      </w:pPr>
      <w:rPr>
        <w:rFonts w:ascii="Symbol" w:hAnsi="Symbol" w:hint="default"/>
      </w:rPr>
    </w:lvl>
    <w:lvl w:ilvl="1" w:tplc="744AB3E2">
      <w:start w:val="1"/>
      <w:numFmt w:val="bullet"/>
      <w:lvlText w:val="o"/>
      <w:lvlJc w:val="left"/>
      <w:pPr>
        <w:tabs>
          <w:tab w:val="num" w:pos="1077"/>
        </w:tabs>
        <w:ind w:left="737" w:hanging="34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ED77C7F"/>
    <w:multiLevelType w:val="hybridMultilevel"/>
    <w:tmpl w:val="E826B48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3597326"/>
    <w:multiLevelType w:val="hybridMultilevel"/>
    <w:tmpl w:val="24067496"/>
    <w:lvl w:ilvl="0" w:tplc="FCEEF4F2">
      <w:start w:val="1"/>
      <w:numFmt w:val="bullet"/>
      <w:lvlText w:val=""/>
      <w:lvlJc w:val="left"/>
      <w:pPr>
        <w:ind w:left="360" w:hanging="360"/>
      </w:pPr>
      <w:rPr>
        <w:rFonts w:ascii="Symbol" w:hAnsi="Symbol" w:hint="default"/>
      </w:rPr>
    </w:lvl>
    <w:lvl w:ilvl="1" w:tplc="ECC03C5C">
      <w:start w:val="1"/>
      <w:numFmt w:val="bullet"/>
      <w:lvlText w:val="o"/>
      <w:lvlJc w:val="left"/>
      <w:pPr>
        <w:tabs>
          <w:tab w:val="num" w:pos="397"/>
        </w:tabs>
        <w:ind w:left="757"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749427EF"/>
    <w:multiLevelType w:val="hybridMultilevel"/>
    <w:tmpl w:val="6FF21C8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61D0C7B"/>
    <w:multiLevelType w:val="hybridMultilevel"/>
    <w:tmpl w:val="EA126B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E1B37E0"/>
    <w:multiLevelType w:val="hybridMultilevel"/>
    <w:tmpl w:val="B764204E"/>
    <w:lvl w:ilvl="0" w:tplc="91E472DA">
      <w:start w:val="1"/>
      <w:numFmt w:val="bullet"/>
      <w:lvlText w:val="□"/>
      <w:lvlJc w:val="left"/>
      <w:pPr>
        <w:ind w:left="360" w:hanging="360"/>
      </w:pPr>
      <w:rPr>
        <w:rFonts w:ascii="Calibri" w:hAnsi="Calibri" w:hint="default"/>
      </w:rPr>
    </w:lvl>
    <w:lvl w:ilvl="1" w:tplc="FCEEF4F2">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9"/>
  </w:num>
  <w:num w:numId="2">
    <w:abstractNumId w:val="23"/>
  </w:num>
  <w:num w:numId="3">
    <w:abstractNumId w:val="26"/>
  </w:num>
  <w:num w:numId="4">
    <w:abstractNumId w:val="6"/>
  </w:num>
  <w:num w:numId="5">
    <w:abstractNumId w:val="5"/>
  </w:num>
  <w:num w:numId="6">
    <w:abstractNumId w:val="22"/>
  </w:num>
  <w:num w:numId="7">
    <w:abstractNumId w:val="13"/>
  </w:num>
  <w:num w:numId="8">
    <w:abstractNumId w:val="15"/>
  </w:num>
  <w:num w:numId="9">
    <w:abstractNumId w:val="10"/>
  </w:num>
  <w:num w:numId="10">
    <w:abstractNumId w:val="24"/>
  </w:num>
  <w:num w:numId="11">
    <w:abstractNumId w:val="7"/>
  </w:num>
  <w:num w:numId="12">
    <w:abstractNumId w:val="28"/>
  </w:num>
  <w:num w:numId="13">
    <w:abstractNumId w:val="4"/>
  </w:num>
  <w:num w:numId="14">
    <w:abstractNumId w:val="14"/>
  </w:num>
  <w:num w:numId="15">
    <w:abstractNumId w:val="3"/>
  </w:num>
  <w:num w:numId="16">
    <w:abstractNumId w:val="16"/>
  </w:num>
  <w:num w:numId="17">
    <w:abstractNumId w:val="8"/>
  </w:num>
  <w:num w:numId="18">
    <w:abstractNumId w:val="17"/>
  </w:num>
  <w:num w:numId="19">
    <w:abstractNumId w:val="20"/>
  </w:num>
  <w:num w:numId="20">
    <w:abstractNumId w:val="21"/>
  </w:num>
  <w:num w:numId="21">
    <w:abstractNumId w:val="12"/>
  </w:num>
  <w:num w:numId="22">
    <w:abstractNumId w:val="1"/>
  </w:num>
  <w:num w:numId="23">
    <w:abstractNumId w:val="30"/>
  </w:num>
  <w:num w:numId="24">
    <w:abstractNumId w:val="19"/>
  </w:num>
  <w:num w:numId="25">
    <w:abstractNumId w:val="11"/>
  </w:num>
  <w:num w:numId="26">
    <w:abstractNumId w:val="27"/>
  </w:num>
  <w:num w:numId="27">
    <w:abstractNumId w:val="25"/>
  </w:num>
  <w:num w:numId="28">
    <w:abstractNumId w:val="0"/>
  </w:num>
  <w:num w:numId="29">
    <w:abstractNumId w:val="9"/>
  </w:num>
  <w:num w:numId="30">
    <w:abstractNumId w:val="2"/>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66F"/>
    <w:rsid w:val="0000228A"/>
    <w:rsid w:val="000067AB"/>
    <w:rsid w:val="00030862"/>
    <w:rsid w:val="000321B9"/>
    <w:rsid w:val="000404B7"/>
    <w:rsid w:val="000528CD"/>
    <w:rsid w:val="000901EB"/>
    <w:rsid w:val="000A0EA1"/>
    <w:rsid w:val="000D09EA"/>
    <w:rsid w:val="000D3B7F"/>
    <w:rsid w:val="000E03E2"/>
    <w:rsid w:val="000E4E64"/>
    <w:rsid w:val="000F545F"/>
    <w:rsid w:val="0011127D"/>
    <w:rsid w:val="0011386A"/>
    <w:rsid w:val="00121E31"/>
    <w:rsid w:val="00131512"/>
    <w:rsid w:val="00134E4A"/>
    <w:rsid w:val="00136E47"/>
    <w:rsid w:val="00151B3C"/>
    <w:rsid w:val="0017534C"/>
    <w:rsid w:val="001812FD"/>
    <w:rsid w:val="00183A14"/>
    <w:rsid w:val="001A1991"/>
    <w:rsid w:val="001D5797"/>
    <w:rsid w:val="001D72F8"/>
    <w:rsid w:val="001E15E2"/>
    <w:rsid w:val="001E77CE"/>
    <w:rsid w:val="002035A5"/>
    <w:rsid w:val="00205CFE"/>
    <w:rsid w:val="00214FE7"/>
    <w:rsid w:val="00230519"/>
    <w:rsid w:val="00260F3D"/>
    <w:rsid w:val="002638CB"/>
    <w:rsid w:val="00270A55"/>
    <w:rsid w:val="00271F54"/>
    <w:rsid w:val="002960BC"/>
    <w:rsid w:val="002D51C1"/>
    <w:rsid w:val="002E46E1"/>
    <w:rsid w:val="00316562"/>
    <w:rsid w:val="00347906"/>
    <w:rsid w:val="00366851"/>
    <w:rsid w:val="0036763B"/>
    <w:rsid w:val="00371DA5"/>
    <w:rsid w:val="00375A41"/>
    <w:rsid w:val="00384D0C"/>
    <w:rsid w:val="0038598D"/>
    <w:rsid w:val="0038604A"/>
    <w:rsid w:val="003954AC"/>
    <w:rsid w:val="003B25F5"/>
    <w:rsid w:val="003B6A98"/>
    <w:rsid w:val="003D2F2F"/>
    <w:rsid w:val="003D5E72"/>
    <w:rsid w:val="003E4FB3"/>
    <w:rsid w:val="003F0F2B"/>
    <w:rsid w:val="00402AB2"/>
    <w:rsid w:val="00413B17"/>
    <w:rsid w:val="00426512"/>
    <w:rsid w:val="00451705"/>
    <w:rsid w:val="00453222"/>
    <w:rsid w:val="004648AE"/>
    <w:rsid w:val="00471D8E"/>
    <w:rsid w:val="00485EFA"/>
    <w:rsid w:val="00493501"/>
    <w:rsid w:val="004B6A18"/>
    <w:rsid w:val="004D568A"/>
    <w:rsid w:val="004F194F"/>
    <w:rsid w:val="004F717D"/>
    <w:rsid w:val="00501A9D"/>
    <w:rsid w:val="0053152C"/>
    <w:rsid w:val="0053205F"/>
    <w:rsid w:val="00535961"/>
    <w:rsid w:val="00537D1F"/>
    <w:rsid w:val="005613D1"/>
    <w:rsid w:val="00575B62"/>
    <w:rsid w:val="005A008B"/>
    <w:rsid w:val="00606307"/>
    <w:rsid w:val="006448F9"/>
    <w:rsid w:val="00661FAF"/>
    <w:rsid w:val="00674D6E"/>
    <w:rsid w:val="0068273D"/>
    <w:rsid w:val="006B1C92"/>
    <w:rsid w:val="006B1DFF"/>
    <w:rsid w:val="006B6705"/>
    <w:rsid w:val="006C44B4"/>
    <w:rsid w:val="006F6C29"/>
    <w:rsid w:val="007246B2"/>
    <w:rsid w:val="00753CA6"/>
    <w:rsid w:val="00764E1B"/>
    <w:rsid w:val="007900C9"/>
    <w:rsid w:val="007C0E76"/>
    <w:rsid w:val="007E33F4"/>
    <w:rsid w:val="008053F1"/>
    <w:rsid w:val="008059DF"/>
    <w:rsid w:val="00806CA5"/>
    <w:rsid w:val="00830422"/>
    <w:rsid w:val="00834155"/>
    <w:rsid w:val="00842FD2"/>
    <w:rsid w:val="00845DBC"/>
    <w:rsid w:val="008536BB"/>
    <w:rsid w:val="0086268F"/>
    <w:rsid w:val="00885B5B"/>
    <w:rsid w:val="0089649C"/>
    <w:rsid w:val="008D0C85"/>
    <w:rsid w:val="008E5212"/>
    <w:rsid w:val="008F17BE"/>
    <w:rsid w:val="008F2FC0"/>
    <w:rsid w:val="00913F0E"/>
    <w:rsid w:val="009349DD"/>
    <w:rsid w:val="00942000"/>
    <w:rsid w:val="00944AAA"/>
    <w:rsid w:val="009728F3"/>
    <w:rsid w:val="0098366F"/>
    <w:rsid w:val="009D2790"/>
    <w:rsid w:val="009E1060"/>
    <w:rsid w:val="009E5BAF"/>
    <w:rsid w:val="009E6E36"/>
    <w:rsid w:val="009F54BB"/>
    <w:rsid w:val="00A24F50"/>
    <w:rsid w:val="00A70B9F"/>
    <w:rsid w:val="00A77D47"/>
    <w:rsid w:val="00A8765F"/>
    <w:rsid w:val="00A90F2C"/>
    <w:rsid w:val="00AB4D0F"/>
    <w:rsid w:val="00AC371A"/>
    <w:rsid w:val="00AE3656"/>
    <w:rsid w:val="00AF635D"/>
    <w:rsid w:val="00B037A8"/>
    <w:rsid w:val="00B03AFE"/>
    <w:rsid w:val="00B90BD8"/>
    <w:rsid w:val="00B94BFD"/>
    <w:rsid w:val="00BA26FC"/>
    <w:rsid w:val="00BC6657"/>
    <w:rsid w:val="00BF5045"/>
    <w:rsid w:val="00C315BA"/>
    <w:rsid w:val="00C44ABC"/>
    <w:rsid w:val="00C769E5"/>
    <w:rsid w:val="00CA2538"/>
    <w:rsid w:val="00CD3D4B"/>
    <w:rsid w:val="00CD6805"/>
    <w:rsid w:val="00CE145F"/>
    <w:rsid w:val="00CF2FC1"/>
    <w:rsid w:val="00D129DE"/>
    <w:rsid w:val="00D74F1D"/>
    <w:rsid w:val="00D7774D"/>
    <w:rsid w:val="00D860A7"/>
    <w:rsid w:val="00DA5933"/>
    <w:rsid w:val="00DC28F3"/>
    <w:rsid w:val="00DD4E16"/>
    <w:rsid w:val="00DD60BB"/>
    <w:rsid w:val="00E10540"/>
    <w:rsid w:val="00E24397"/>
    <w:rsid w:val="00E40A67"/>
    <w:rsid w:val="00E61A57"/>
    <w:rsid w:val="00E876CA"/>
    <w:rsid w:val="00E91AEE"/>
    <w:rsid w:val="00E970D4"/>
    <w:rsid w:val="00EB2CFB"/>
    <w:rsid w:val="00ED41A0"/>
    <w:rsid w:val="00EE77E2"/>
    <w:rsid w:val="00EF36E7"/>
    <w:rsid w:val="00F02989"/>
    <w:rsid w:val="00F325F8"/>
    <w:rsid w:val="00F80C7F"/>
    <w:rsid w:val="00FB0123"/>
    <w:rsid w:val="00FD6D98"/>
    <w:rsid w:val="00FE64FD"/>
    <w:rsid w:val="00FF0B33"/>
    <w:rsid w:val="00FF43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3644F03"/>
  <w15:chartTrackingRefBased/>
  <w15:docId w15:val="{90B48B38-12D5-40FB-A1D3-C2B8E24C7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4265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4265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0067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D51C1"/>
    <w:pPr>
      <w:spacing w:after="0" w:line="240" w:lineRule="auto"/>
    </w:pPr>
  </w:style>
  <w:style w:type="character" w:styleId="Hyperlink">
    <w:name w:val="Hyperlink"/>
    <w:basedOn w:val="Standaardalinea-lettertype"/>
    <w:uiPriority w:val="99"/>
    <w:unhideWhenUsed/>
    <w:rsid w:val="001A1991"/>
    <w:rPr>
      <w:color w:val="0563C1" w:themeColor="hyperlink"/>
      <w:u w:val="single"/>
    </w:rPr>
  </w:style>
  <w:style w:type="character" w:styleId="GevolgdeHyperlink">
    <w:name w:val="FollowedHyperlink"/>
    <w:basedOn w:val="Standaardalinea-lettertype"/>
    <w:uiPriority w:val="99"/>
    <w:semiHidden/>
    <w:unhideWhenUsed/>
    <w:rsid w:val="0011127D"/>
    <w:rPr>
      <w:color w:val="954F72" w:themeColor="followedHyperlink"/>
      <w:u w:val="single"/>
    </w:rPr>
  </w:style>
  <w:style w:type="character" w:customStyle="1" w:styleId="Kop2Char">
    <w:name w:val="Kop 2 Char"/>
    <w:basedOn w:val="Standaardalinea-lettertype"/>
    <w:link w:val="Kop2"/>
    <w:uiPriority w:val="9"/>
    <w:rsid w:val="00426512"/>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426512"/>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426512"/>
    <w:pPr>
      <w:outlineLvl w:val="9"/>
    </w:pPr>
    <w:rPr>
      <w:lang w:eastAsia="nl-NL"/>
    </w:rPr>
  </w:style>
  <w:style w:type="paragraph" w:styleId="Inhopg2">
    <w:name w:val="toc 2"/>
    <w:basedOn w:val="Standaard"/>
    <w:next w:val="Standaard"/>
    <w:autoRedefine/>
    <w:uiPriority w:val="39"/>
    <w:unhideWhenUsed/>
    <w:rsid w:val="006F6C29"/>
    <w:pPr>
      <w:tabs>
        <w:tab w:val="right" w:leader="dot" w:pos="9062"/>
      </w:tabs>
      <w:spacing w:after="100"/>
    </w:pPr>
  </w:style>
  <w:style w:type="paragraph" w:styleId="Bibliografie">
    <w:name w:val="Bibliography"/>
    <w:basedOn w:val="Standaard"/>
    <w:next w:val="Standaard"/>
    <w:uiPriority w:val="37"/>
    <w:unhideWhenUsed/>
    <w:rsid w:val="00270A55"/>
  </w:style>
  <w:style w:type="paragraph" w:styleId="Ballontekst">
    <w:name w:val="Balloon Text"/>
    <w:basedOn w:val="Standaard"/>
    <w:link w:val="BallontekstChar"/>
    <w:uiPriority w:val="99"/>
    <w:semiHidden/>
    <w:unhideWhenUsed/>
    <w:rsid w:val="00CA253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A2538"/>
    <w:rPr>
      <w:rFonts w:ascii="Segoe UI" w:hAnsi="Segoe UI" w:cs="Segoe UI"/>
      <w:sz w:val="18"/>
      <w:szCs w:val="18"/>
    </w:rPr>
  </w:style>
  <w:style w:type="paragraph" w:styleId="Voetnoottekst">
    <w:name w:val="footnote text"/>
    <w:basedOn w:val="Standaard"/>
    <w:link w:val="VoetnoottekstChar"/>
    <w:uiPriority w:val="99"/>
    <w:semiHidden/>
    <w:unhideWhenUsed/>
    <w:rsid w:val="00CA253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A2538"/>
    <w:rPr>
      <w:sz w:val="20"/>
      <w:szCs w:val="20"/>
    </w:rPr>
  </w:style>
  <w:style w:type="character" w:styleId="Voetnootmarkering">
    <w:name w:val="footnote reference"/>
    <w:basedOn w:val="Standaardalinea-lettertype"/>
    <w:uiPriority w:val="99"/>
    <w:semiHidden/>
    <w:unhideWhenUsed/>
    <w:rsid w:val="00CA2538"/>
    <w:rPr>
      <w:vertAlign w:val="superscript"/>
    </w:rPr>
  </w:style>
  <w:style w:type="paragraph" w:styleId="Normaalweb">
    <w:name w:val="Normal (Web)"/>
    <w:basedOn w:val="Standaard"/>
    <w:uiPriority w:val="99"/>
    <w:semiHidden/>
    <w:unhideWhenUsed/>
    <w:rsid w:val="00CD6805"/>
    <w:rPr>
      <w:rFonts w:ascii="Times New Roman" w:hAnsi="Times New Roman" w:cs="Times New Roman"/>
      <w:sz w:val="24"/>
      <w:szCs w:val="24"/>
    </w:rPr>
  </w:style>
  <w:style w:type="character" w:styleId="Verwijzingopmerking">
    <w:name w:val="annotation reference"/>
    <w:basedOn w:val="Standaardalinea-lettertype"/>
    <w:uiPriority w:val="99"/>
    <w:semiHidden/>
    <w:unhideWhenUsed/>
    <w:rsid w:val="00EE77E2"/>
    <w:rPr>
      <w:sz w:val="16"/>
      <w:szCs w:val="16"/>
    </w:rPr>
  </w:style>
  <w:style w:type="paragraph" w:styleId="Tekstopmerking">
    <w:name w:val="annotation text"/>
    <w:basedOn w:val="Standaard"/>
    <w:link w:val="TekstopmerkingChar"/>
    <w:uiPriority w:val="99"/>
    <w:semiHidden/>
    <w:unhideWhenUsed/>
    <w:rsid w:val="00EE77E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E77E2"/>
    <w:rPr>
      <w:sz w:val="20"/>
      <w:szCs w:val="20"/>
    </w:rPr>
  </w:style>
  <w:style w:type="paragraph" w:styleId="Onderwerpvanopmerking">
    <w:name w:val="annotation subject"/>
    <w:basedOn w:val="Tekstopmerking"/>
    <w:next w:val="Tekstopmerking"/>
    <w:link w:val="OnderwerpvanopmerkingChar"/>
    <w:uiPriority w:val="99"/>
    <w:semiHidden/>
    <w:unhideWhenUsed/>
    <w:rsid w:val="00EE77E2"/>
    <w:rPr>
      <w:b/>
      <w:bCs/>
    </w:rPr>
  </w:style>
  <w:style w:type="character" w:customStyle="1" w:styleId="OnderwerpvanopmerkingChar">
    <w:name w:val="Onderwerp van opmerking Char"/>
    <w:basedOn w:val="TekstopmerkingChar"/>
    <w:link w:val="Onderwerpvanopmerking"/>
    <w:uiPriority w:val="99"/>
    <w:semiHidden/>
    <w:rsid w:val="00EE77E2"/>
    <w:rPr>
      <w:b/>
      <w:bCs/>
      <w:sz w:val="20"/>
      <w:szCs w:val="20"/>
    </w:rPr>
  </w:style>
  <w:style w:type="table" w:styleId="Tabelraster">
    <w:name w:val="Table Grid"/>
    <w:basedOn w:val="Standaardtabel"/>
    <w:uiPriority w:val="39"/>
    <w:rsid w:val="00402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453222"/>
    <w:pPr>
      <w:spacing w:after="0" w:line="240" w:lineRule="auto"/>
    </w:pPr>
  </w:style>
  <w:style w:type="character" w:customStyle="1" w:styleId="Kop3Char">
    <w:name w:val="Kop 3 Char"/>
    <w:basedOn w:val="Standaardalinea-lettertype"/>
    <w:link w:val="Kop3"/>
    <w:uiPriority w:val="9"/>
    <w:rsid w:val="000067AB"/>
    <w:rPr>
      <w:rFonts w:asciiTheme="majorHAnsi" w:eastAsiaTheme="majorEastAsia" w:hAnsiTheme="majorHAnsi" w:cstheme="majorBidi"/>
      <w:color w:val="1F4D78" w:themeColor="accent1" w:themeShade="7F"/>
      <w:sz w:val="24"/>
      <w:szCs w:val="24"/>
    </w:rPr>
  </w:style>
  <w:style w:type="paragraph" w:styleId="Koptekst">
    <w:name w:val="header"/>
    <w:basedOn w:val="Standaard"/>
    <w:link w:val="KoptekstChar"/>
    <w:uiPriority w:val="99"/>
    <w:unhideWhenUsed/>
    <w:rsid w:val="009F54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F54BB"/>
  </w:style>
  <w:style w:type="paragraph" w:styleId="Voettekst">
    <w:name w:val="footer"/>
    <w:basedOn w:val="Standaard"/>
    <w:link w:val="VoettekstChar"/>
    <w:uiPriority w:val="99"/>
    <w:unhideWhenUsed/>
    <w:rsid w:val="009F54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F5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61">
      <w:bodyDiv w:val="1"/>
      <w:marLeft w:val="0"/>
      <w:marRight w:val="0"/>
      <w:marTop w:val="0"/>
      <w:marBottom w:val="0"/>
      <w:divBdr>
        <w:top w:val="none" w:sz="0" w:space="0" w:color="auto"/>
        <w:left w:val="none" w:sz="0" w:space="0" w:color="auto"/>
        <w:bottom w:val="none" w:sz="0" w:space="0" w:color="auto"/>
        <w:right w:val="none" w:sz="0" w:space="0" w:color="auto"/>
      </w:divBdr>
    </w:div>
    <w:div w:id="7371846">
      <w:bodyDiv w:val="1"/>
      <w:marLeft w:val="0"/>
      <w:marRight w:val="0"/>
      <w:marTop w:val="0"/>
      <w:marBottom w:val="0"/>
      <w:divBdr>
        <w:top w:val="none" w:sz="0" w:space="0" w:color="auto"/>
        <w:left w:val="none" w:sz="0" w:space="0" w:color="auto"/>
        <w:bottom w:val="none" w:sz="0" w:space="0" w:color="auto"/>
        <w:right w:val="none" w:sz="0" w:space="0" w:color="auto"/>
      </w:divBdr>
    </w:div>
    <w:div w:id="84690357">
      <w:bodyDiv w:val="1"/>
      <w:marLeft w:val="0"/>
      <w:marRight w:val="0"/>
      <w:marTop w:val="0"/>
      <w:marBottom w:val="0"/>
      <w:divBdr>
        <w:top w:val="none" w:sz="0" w:space="0" w:color="auto"/>
        <w:left w:val="none" w:sz="0" w:space="0" w:color="auto"/>
        <w:bottom w:val="none" w:sz="0" w:space="0" w:color="auto"/>
        <w:right w:val="none" w:sz="0" w:space="0" w:color="auto"/>
      </w:divBdr>
    </w:div>
    <w:div w:id="92550699">
      <w:bodyDiv w:val="1"/>
      <w:marLeft w:val="0"/>
      <w:marRight w:val="0"/>
      <w:marTop w:val="0"/>
      <w:marBottom w:val="0"/>
      <w:divBdr>
        <w:top w:val="none" w:sz="0" w:space="0" w:color="auto"/>
        <w:left w:val="none" w:sz="0" w:space="0" w:color="auto"/>
        <w:bottom w:val="none" w:sz="0" w:space="0" w:color="auto"/>
        <w:right w:val="none" w:sz="0" w:space="0" w:color="auto"/>
      </w:divBdr>
    </w:div>
    <w:div w:id="102461297">
      <w:bodyDiv w:val="1"/>
      <w:marLeft w:val="0"/>
      <w:marRight w:val="0"/>
      <w:marTop w:val="0"/>
      <w:marBottom w:val="0"/>
      <w:divBdr>
        <w:top w:val="none" w:sz="0" w:space="0" w:color="auto"/>
        <w:left w:val="none" w:sz="0" w:space="0" w:color="auto"/>
        <w:bottom w:val="none" w:sz="0" w:space="0" w:color="auto"/>
        <w:right w:val="none" w:sz="0" w:space="0" w:color="auto"/>
      </w:divBdr>
    </w:div>
    <w:div w:id="117143000">
      <w:bodyDiv w:val="1"/>
      <w:marLeft w:val="0"/>
      <w:marRight w:val="0"/>
      <w:marTop w:val="0"/>
      <w:marBottom w:val="0"/>
      <w:divBdr>
        <w:top w:val="none" w:sz="0" w:space="0" w:color="auto"/>
        <w:left w:val="none" w:sz="0" w:space="0" w:color="auto"/>
        <w:bottom w:val="none" w:sz="0" w:space="0" w:color="auto"/>
        <w:right w:val="none" w:sz="0" w:space="0" w:color="auto"/>
      </w:divBdr>
    </w:div>
    <w:div w:id="163714340">
      <w:bodyDiv w:val="1"/>
      <w:marLeft w:val="0"/>
      <w:marRight w:val="0"/>
      <w:marTop w:val="0"/>
      <w:marBottom w:val="0"/>
      <w:divBdr>
        <w:top w:val="none" w:sz="0" w:space="0" w:color="auto"/>
        <w:left w:val="none" w:sz="0" w:space="0" w:color="auto"/>
        <w:bottom w:val="none" w:sz="0" w:space="0" w:color="auto"/>
        <w:right w:val="none" w:sz="0" w:space="0" w:color="auto"/>
      </w:divBdr>
    </w:div>
    <w:div w:id="191261260">
      <w:bodyDiv w:val="1"/>
      <w:marLeft w:val="0"/>
      <w:marRight w:val="0"/>
      <w:marTop w:val="0"/>
      <w:marBottom w:val="0"/>
      <w:divBdr>
        <w:top w:val="none" w:sz="0" w:space="0" w:color="auto"/>
        <w:left w:val="none" w:sz="0" w:space="0" w:color="auto"/>
        <w:bottom w:val="none" w:sz="0" w:space="0" w:color="auto"/>
        <w:right w:val="none" w:sz="0" w:space="0" w:color="auto"/>
      </w:divBdr>
    </w:div>
    <w:div w:id="199439020">
      <w:bodyDiv w:val="1"/>
      <w:marLeft w:val="0"/>
      <w:marRight w:val="0"/>
      <w:marTop w:val="0"/>
      <w:marBottom w:val="0"/>
      <w:divBdr>
        <w:top w:val="none" w:sz="0" w:space="0" w:color="auto"/>
        <w:left w:val="none" w:sz="0" w:space="0" w:color="auto"/>
        <w:bottom w:val="none" w:sz="0" w:space="0" w:color="auto"/>
        <w:right w:val="none" w:sz="0" w:space="0" w:color="auto"/>
      </w:divBdr>
    </w:div>
    <w:div w:id="224688215">
      <w:bodyDiv w:val="1"/>
      <w:marLeft w:val="0"/>
      <w:marRight w:val="0"/>
      <w:marTop w:val="0"/>
      <w:marBottom w:val="0"/>
      <w:divBdr>
        <w:top w:val="none" w:sz="0" w:space="0" w:color="auto"/>
        <w:left w:val="none" w:sz="0" w:space="0" w:color="auto"/>
        <w:bottom w:val="none" w:sz="0" w:space="0" w:color="auto"/>
        <w:right w:val="none" w:sz="0" w:space="0" w:color="auto"/>
      </w:divBdr>
    </w:div>
    <w:div w:id="253707088">
      <w:bodyDiv w:val="1"/>
      <w:marLeft w:val="0"/>
      <w:marRight w:val="0"/>
      <w:marTop w:val="0"/>
      <w:marBottom w:val="0"/>
      <w:divBdr>
        <w:top w:val="none" w:sz="0" w:space="0" w:color="auto"/>
        <w:left w:val="none" w:sz="0" w:space="0" w:color="auto"/>
        <w:bottom w:val="none" w:sz="0" w:space="0" w:color="auto"/>
        <w:right w:val="none" w:sz="0" w:space="0" w:color="auto"/>
      </w:divBdr>
    </w:div>
    <w:div w:id="257835981">
      <w:bodyDiv w:val="1"/>
      <w:marLeft w:val="0"/>
      <w:marRight w:val="0"/>
      <w:marTop w:val="0"/>
      <w:marBottom w:val="0"/>
      <w:divBdr>
        <w:top w:val="none" w:sz="0" w:space="0" w:color="auto"/>
        <w:left w:val="none" w:sz="0" w:space="0" w:color="auto"/>
        <w:bottom w:val="none" w:sz="0" w:space="0" w:color="auto"/>
        <w:right w:val="none" w:sz="0" w:space="0" w:color="auto"/>
      </w:divBdr>
    </w:div>
    <w:div w:id="266086562">
      <w:bodyDiv w:val="1"/>
      <w:marLeft w:val="0"/>
      <w:marRight w:val="0"/>
      <w:marTop w:val="0"/>
      <w:marBottom w:val="0"/>
      <w:divBdr>
        <w:top w:val="none" w:sz="0" w:space="0" w:color="auto"/>
        <w:left w:val="none" w:sz="0" w:space="0" w:color="auto"/>
        <w:bottom w:val="none" w:sz="0" w:space="0" w:color="auto"/>
        <w:right w:val="none" w:sz="0" w:space="0" w:color="auto"/>
      </w:divBdr>
    </w:div>
    <w:div w:id="277373572">
      <w:bodyDiv w:val="1"/>
      <w:marLeft w:val="0"/>
      <w:marRight w:val="0"/>
      <w:marTop w:val="0"/>
      <w:marBottom w:val="0"/>
      <w:divBdr>
        <w:top w:val="none" w:sz="0" w:space="0" w:color="auto"/>
        <w:left w:val="none" w:sz="0" w:space="0" w:color="auto"/>
        <w:bottom w:val="none" w:sz="0" w:space="0" w:color="auto"/>
        <w:right w:val="none" w:sz="0" w:space="0" w:color="auto"/>
      </w:divBdr>
    </w:div>
    <w:div w:id="329404338">
      <w:bodyDiv w:val="1"/>
      <w:marLeft w:val="0"/>
      <w:marRight w:val="0"/>
      <w:marTop w:val="0"/>
      <w:marBottom w:val="0"/>
      <w:divBdr>
        <w:top w:val="none" w:sz="0" w:space="0" w:color="auto"/>
        <w:left w:val="none" w:sz="0" w:space="0" w:color="auto"/>
        <w:bottom w:val="none" w:sz="0" w:space="0" w:color="auto"/>
        <w:right w:val="none" w:sz="0" w:space="0" w:color="auto"/>
      </w:divBdr>
    </w:div>
    <w:div w:id="342361619">
      <w:bodyDiv w:val="1"/>
      <w:marLeft w:val="0"/>
      <w:marRight w:val="0"/>
      <w:marTop w:val="0"/>
      <w:marBottom w:val="0"/>
      <w:divBdr>
        <w:top w:val="none" w:sz="0" w:space="0" w:color="auto"/>
        <w:left w:val="none" w:sz="0" w:space="0" w:color="auto"/>
        <w:bottom w:val="none" w:sz="0" w:space="0" w:color="auto"/>
        <w:right w:val="none" w:sz="0" w:space="0" w:color="auto"/>
      </w:divBdr>
    </w:div>
    <w:div w:id="386801421">
      <w:bodyDiv w:val="1"/>
      <w:marLeft w:val="0"/>
      <w:marRight w:val="0"/>
      <w:marTop w:val="0"/>
      <w:marBottom w:val="0"/>
      <w:divBdr>
        <w:top w:val="none" w:sz="0" w:space="0" w:color="auto"/>
        <w:left w:val="none" w:sz="0" w:space="0" w:color="auto"/>
        <w:bottom w:val="none" w:sz="0" w:space="0" w:color="auto"/>
        <w:right w:val="none" w:sz="0" w:space="0" w:color="auto"/>
      </w:divBdr>
    </w:div>
    <w:div w:id="386881123">
      <w:bodyDiv w:val="1"/>
      <w:marLeft w:val="0"/>
      <w:marRight w:val="0"/>
      <w:marTop w:val="0"/>
      <w:marBottom w:val="0"/>
      <w:divBdr>
        <w:top w:val="none" w:sz="0" w:space="0" w:color="auto"/>
        <w:left w:val="none" w:sz="0" w:space="0" w:color="auto"/>
        <w:bottom w:val="none" w:sz="0" w:space="0" w:color="auto"/>
        <w:right w:val="none" w:sz="0" w:space="0" w:color="auto"/>
      </w:divBdr>
    </w:div>
    <w:div w:id="405154596">
      <w:bodyDiv w:val="1"/>
      <w:marLeft w:val="0"/>
      <w:marRight w:val="0"/>
      <w:marTop w:val="0"/>
      <w:marBottom w:val="0"/>
      <w:divBdr>
        <w:top w:val="none" w:sz="0" w:space="0" w:color="auto"/>
        <w:left w:val="none" w:sz="0" w:space="0" w:color="auto"/>
        <w:bottom w:val="none" w:sz="0" w:space="0" w:color="auto"/>
        <w:right w:val="none" w:sz="0" w:space="0" w:color="auto"/>
      </w:divBdr>
    </w:div>
    <w:div w:id="452289070">
      <w:bodyDiv w:val="1"/>
      <w:marLeft w:val="0"/>
      <w:marRight w:val="0"/>
      <w:marTop w:val="0"/>
      <w:marBottom w:val="0"/>
      <w:divBdr>
        <w:top w:val="none" w:sz="0" w:space="0" w:color="auto"/>
        <w:left w:val="none" w:sz="0" w:space="0" w:color="auto"/>
        <w:bottom w:val="none" w:sz="0" w:space="0" w:color="auto"/>
        <w:right w:val="none" w:sz="0" w:space="0" w:color="auto"/>
      </w:divBdr>
    </w:div>
    <w:div w:id="476533794">
      <w:bodyDiv w:val="1"/>
      <w:marLeft w:val="0"/>
      <w:marRight w:val="0"/>
      <w:marTop w:val="0"/>
      <w:marBottom w:val="0"/>
      <w:divBdr>
        <w:top w:val="none" w:sz="0" w:space="0" w:color="auto"/>
        <w:left w:val="none" w:sz="0" w:space="0" w:color="auto"/>
        <w:bottom w:val="none" w:sz="0" w:space="0" w:color="auto"/>
        <w:right w:val="none" w:sz="0" w:space="0" w:color="auto"/>
      </w:divBdr>
    </w:div>
    <w:div w:id="479225925">
      <w:bodyDiv w:val="1"/>
      <w:marLeft w:val="0"/>
      <w:marRight w:val="0"/>
      <w:marTop w:val="0"/>
      <w:marBottom w:val="0"/>
      <w:divBdr>
        <w:top w:val="none" w:sz="0" w:space="0" w:color="auto"/>
        <w:left w:val="none" w:sz="0" w:space="0" w:color="auto"/>
        <w:bottom w:val="none" w:sz="0" w:space="0" w:color="auto"/>
        <w:right w:val="none" w:sz="0" w:space="0" w:color="auto"/>
      </w:divBdr>
    </w:div>
    <w:div w:id="490752432">
      <w:bodyDiv w:val="1"/>
      <w:marLeft w:val="0"/>
      <w:marRight w:val="0"/>
      <w:marTop w:val="0"/>
      <w:marBottom w:val="0"/>
      <w:divBdr>
        <w:top w:val="none" w:sz="0" w:space="0" w:color="auto"/>
        <w:left w:val="none" w:sz="0" w:space="0" w:color="auto"/>
        <w:bottom w:val="none" w:sz="0" w:space="0" w:color="auto"/>
        <w:right w:val="none" w:sz="0" w:space="0" w:color="auto"/>
      </w:divBdr>
    </w:div>
    <w:div w:id="533156162">
      <w:bodyDiv w:val="1"/>
      <w:marLeft w:val="0"/>
      <w:marRight w:val="0"/>
      <w:marTop w:val="0"/>
      <w:marBottom w:val="0"/>
      <w:divBdr>
        <w:top w:val="none" w:sz="0" w:space="0" w:color="auto"/>
        <w:left w:val="none" w:sz="0" w:space="0" w:color="auto"/>
        <w:bottom w:val="none" w:sz="0" w:space="0" w:color="auto"/>
        <w:right w:val="none" w:sz="0" w:space="0" w:color="auto"/>
      </w:divBdr>
    </w:div>
    <w:div w:id="544101759">
      <w:bodyDiv w:val="1"/>
      <w:marLeft w:val="0"/>
      <w:marRight w:val="0"/>
      <w:marTop w:val="0"/>
      <w:marBottom w:val="0"/>
      <w:divBdr>
        <w:top w:val="none" w:sz="0" w:space="0" w:color="auto"/>
        <w:left w:val="none" w:sz="0" w:space="0" w:color="auto"/>
        <w:bottom w:val="none" w:sz="0" w:space="0" w:color="auto"/>
        <w:right w:val="none" w:sz="0" w:space="0" w:color="auto"/>
      </w:divBdr>
    </w:div>
    <w:div w:id="629747059">
      <w:bodyDiv w:val="1"/>
      <w:marLeft w:val="0"/>
      <w:marRight w:val="0"/>
      <w:marTop w:val="0"/>
      <w:marBottom w:val="0"/>
      <w:divBdr>
        <w:top w:val="none" w:sz="0" w:space="0" w:color="auto"/>
        <w:left w:val="none" w:sz="0" w:space="0" w:color="auto"/>
        <w:bottom w:val="none" w:sz="0" w:space="0" w:color="auto"/>
        <w:right w:val="none" w:sz="0" w:space="0" w:color="auto"/>
      </w:divBdr>
    </w:div>
    <w:div w:id="642851133">
      <w:bodyDiv w:val="1"/>
      <w:marLeft w:val="0"/>
      <w:marRight w:val="0"/>
      <w:marTop w:val="0"/>
      <w:marBottom w:val="0"/>
      <w:divBdr>
        <w:top w:val="none" w:sz="0" w:space="0" w:color="auto"/>
        <w:left w:val="none" w:sz="0" w:space="0" w:color="auto"/>
        <w:bottom w:val="none" w:sz="0" w:space="0" w:color="auto"/>
        <w:right w:val="none" w:sz="0" w:space="0" w:color="auto"/>
      </w:divBdr>
    </w:div>
    <w:div w:id="670569921">
      <w:bodyDiv w:val="1"/>
      <w:marLeft w:val="0"/>
      <w:marRight w:val="0"/>
      <w:marTop w:val="0"/>
      <w:marBottom w:val="0"/>
      <w:divBdr>
        <w:top w:val="none" w:sz="0" w:space="0" w:color="auto"/>
        <w:left w:val="none" w:sz="0" w:space="0" w:color="auto"/>
        <w:bottom w:val="none" w:sz="0" w:space="0" w:color="auto"/>
        <w:right w:val="none" w:sz="0" w:space="0" w:color="auto"/>
      </w:divBdr>
    </w:div>
    <w:div w:id="684676362">
      <w:bodyDiv w:val="1"/>
      <w:marLeft w:val="0"/>
      <w:marRight w:val="0"/>
      <w:marTop w:val="0"/>
      <w:marBottom w:val="0"/>
      <w:divBdr>
        <w:top w:val="none" w:sz="0" w:space="0" w:color="auto"/>
        <w:left w:val="none" w:sz="0" w:space="0" w:color="auto"/>
        <w:bottom w:val="none" w:sz="0" w:space="0" w:color="auto"/>
        <w:right w:val="none" w:sz="0" w:space="0" w:color="auto"/>
      </w:divBdr>
    </w:div>
    <w:div w:id="687408568">
      <w:bodyDiv w:val="1"/>
      <w:marLeft w:val="0"/>
      <w:marRight w:val="0"/>
      <w:marTop w:val="0"/>
      <w:marBottom w:val="0"/>
      <w:divBdr>
        <w:top w:val="none" w:sz="0" w:space="0" w:color="auto"/>
        <w:left w:val="none" w:sz="0" w:space="0" w:color="auto"/>
        <w:bottom w:val="none" w:sz="0" w:space="0" w:color="auto"/>
        <w:right w:val="none" w:sz="0" w:space="0" w:color="auto"/>
      </w:divBdr>
    </w:div>
    <w:div w:id="703214210">
      <w:bodyDiv w:val="1"/>
      <w:marLeft w:val="0"/>
      <w:marRight w:val="0"/>
      <w:marTop w:val="0"/>
      <w:marBottom w:val="0"/>
      <w:divBdr>
        <w:top w:val="none" w:sz="0" w:space="0" w:color="auto"/>
        <w:left w:val="none" w:sz="0" w:space="0" w:color="auto"/>
        <w:bottom w:val="none" w:sz="0" w:space="0" w:color="auto"/>
        <w:right w:val="none" w:sz="0" w:space="0" w:color="auto"/>
      </w:divBdr>
    </w:div>
    <w:div w:id="728842192">
      <w:bodyDiv w:val="1"/>
      <w:marLeft w:val="0"/>
      <w:marRight w:val="0"/>
      <w:marTop w:val="0"/>
      <w:marBottom w:val="0"/>
      <w:divBdr>
        <w:top w:val="none" w:sz="0" w:space="0" w:color="auto"/>
        <w:left w:val="none" w:sz="0" w:space="0" w:color="auto"/>
        <w:bottom w:val="none" w:sz="0" w:space="0" w:color="auto"/>
        <w:right w:val="none" w:sz="0" w:space="0" w:color="auto"/>
      </w:divBdr>
    </w:div>
    <w:div w:id="737359456">
      <w:bodyDiv w:val="1"/>
      <w:marLeft w:val="0"/>
      <w:marRight w:val="0"/>
      <w:marTop w:val="0"/>
      <w:marBottom w:val="0"/>
      <w:divBdr>
        <w:top w:val="none" w:sz="0" w:space="0" w:color="auto"/>
        <w:left w:val="none" w:sz="0" w:space="0" w:color="auto"/>
        <w:bottom w:val="none" w:sz="0" w:space="0" w:color="auto"/>
        <w:right w:val="none" w:sz="0" w:space="0" w:color="auto"/>
      </w:divBdr>
    </w:div>
    <w:div w:id="763918924">
      <w:bodyDiv w:val="1"/>
      <w:marLeft w:val="0"/>
      <w:marRight w:val="0"/>
      <w:marTop w:val="0"/>
      <w:marBottom w:val="0"/>
      <w:divBdr>
        <w:top w:val="none" w:sz="0" w:space="0" w:color="auto"/>
        <w:left w:val="none" w:sz="0" w:space="0" w:color="auto"/>
        <w:bottom w:val="none" w:sz="0" w:space="0" w:color="auto"/>
        <w:right w:val="none" w:sz="0" w:space="0" w:color="auto"/>
      </w:divBdr>
    </w:div>
    <w:div w:id="768545018">
      <w:bodyDiv w:val="1"/>
      <w:marLeft w:val="0"/>
      <w:marRight w:val="0"/>
      <w:marTop w:val="0"/>
      <w:marBottom w:val="0"/>
      <w:divBdr>
        <w:top w:val="none" w:sz="0" w:space="0" w:color="auto"/>
        <w:left w:val="none" w:sz="0" w:space="0" w:color="auto"/>
        <w:bottom w:val="none" w:sz="0" w:space="0" w:color="auto"/>
        <w:right w:val="none" w:sz="0" w:space="0" w:color="auto"/>
      </w:divBdr>
    </w:div>
    <w:div w:id="864755695">
      <w:bodyDiv w:val="1"/>
      <w:marLeft w:val="0"/>
      <w:marRight w:val="0"/>
      <w:marTop w:val="0"/>
      <w:marBottom w:val="0"/>
      <w:divBdr>
        <w:top w:val="none" w:sz="0" w:space="0" w:color="auto"/>
        <w:left w:val="none" w:sz="0" w:space="0" w:color="auto"/>
        <w:bottom w:val="none" w:sz="0" w:space="0" w:color="auto"/>
        <w:right w:val="none" w:sz="0" w:space="0" w:color="auto"/>
      </w:divBdr>
    </w:div>
    <w:div w:id="868030496">
      <w:bodyDiv w:val="1"/>
      <w:marLeft w:val="0"/>
      <w:marRight w:val="0"/>
      <w:marTop w:val="0"/>
      <w:marBottom w:val="0"/>
      <w:divBdr>
        <w:top w:val="none" w:sz="0" w:space="0" w:color="auto"/>
        <w:left w:val="none" w:sz="0" w:space="0" w:color="auto"/>
        <w:bottom w:val="none" w:sz="0" w:space="0" w:color="auto"/>
        <w:right w:val="none" w:sz="0" w:space="0" w:color="auto"/>
      </w:divBdr>
    </w:div>
    <w:div w:id="879321022">
      <w:bodyDiv w:val="1"/>
      <w:marLeft w:val="0"/>
      <w:marRight w:val="0"/>
      <w:marTop w:val="0"/>
      <w:marBottom w:val="0"/>
      <w:divBdr>
        <w:top w:val="none" w:sz="0" w:space="0" w:color="auto"/>
        <w:left w:val="none" w:sz="0" w:space="0" w:color="auto"/>
        <w:bottom w:val="none" w:sz="0" w:space="0" w:color="auto"/>
        <w:right w:val="none" w:sz="0" w:space="0" w:color="auto"/>
      </w:divBdr>
    </w:div>
    <w:div w:id="917056119">
      <w:bodyDiv w:val="1"/>
      <w:marLeft w:val="0"/>
      <w:marRight w:val="0"/>
      <w:marTop w:val="0"/>
      <w:marBottom w:val="0"/>
      <w:divBdr>
        <w:top w:val="none" w:sz="0" w:space="0" w:color="auto"/>
        <w:left w:val="none" w:sz="0" w:space="0" w:color="auto"/>
        <w:bottom w:val="none" w:sz="0" w:space="0" w:color="auto"/>
        <w:right w:val="none" w:sz="0" w:space="0" w:color="auto"/>
      </w:divBdr>
    </w:div>
    <w:div w:id="936911006">
      <w:bodyDiv w:val="1"/>
      <w:marLeft w:val="0"/>
      <w:marRight w:val="0"/>
      <w:marTop w:val="0"/>
      <w:marBottom w:val="0"/>
      <w:divBdr>
        <w:top w:val="none" w:sz="0" w:space="0" w:color="auto"/>
        <w:left w:val="none" w:sz="0" w:space="0" w:color="auto"/>
        <w:bottom w:val="none" w:sz="0" w:space="0" w:color="auto"/>
        <w:right w:val="none" w:sz="0" w:space="0" w:color="auto"/>
      </w:divBdr>
    </w:div>
    <w:div w:id="938178323">
      <w:bodyDiv w:val="1"/>
      <w:marLeft w:val="0"/>
      <w:marRight w:val="0"/>
      <w:marTop w:val="0"/>
      <w:marBottom w:val="0"/>
      <w:divBdr>
        <w:top w:val="none" w:sz="0" w:space="0" w:color="auto"/>
        <w:left w:val="none" w:sz="0" w:space="0" w:color="auto"/>
        <w:bottom w:val="none" w:sz="0" w:space="0" w:color="auto"/>
        <w:right w:val="none" w:sz="0" w:space="0" w:color="auto"/>
      </w:divBdr>
    </w:div>
    <w:div w:id="939141180">
      <w:bodyDiv w:val="1"/>
      <w:marLeft w:val="0"/>
      <w:marRight w:val="0"/>
      <w:marTop w:val="0"/>
      <w:marBottom w:val="0"/>
      <w:divBdr>
        <w:top w:val="none" w:sz="0" w:space="0" w:color="auto"/>
        <w:left w:val="none" w:sz="0" w:space="0" w:color="auto"/>
        <w:bottom w:val="none" w:sz="0" w:space="0" w:color="auto"/>
        <w:right w:val="none" w:sz="0" w:space="0" w:color="auto"/>
      </w:divBdr>
    </w:div>
    <w:div w:id="1032608666">
      <w:bodyDiv w:val="1"/>
      <w:marLeft w:val="0"/>
      <w:marRight w:val="0"/>
      <w:marTop w:val="0"/>
      <w:marBottom w:val="0"/>
      <w:divBdr>
        <w:top w:val="none" w:sz="0" w:space="0" w:color="auto"/>
        <w:left w:val="none" w:sz="0" w:space="0" w:color="auto"/>
        <w:bottom w:val="none" w:sz="0" w:space="0" w:color="auto"/>
        <w:right w:val="none" w:sz="0" w:space="0" w:color="auto"/>
      </w:divBdr>
    </w:div>
    <w:div w:id="1041398601">
      <w:bodyDiv w:val="1"/>
      <w:marLeft w:val="0"/>
      <w:marRight w:val="0"/>
      <w:marTop w:val="0"/>
      <w:marBottom w:val="0"/>
      <w:divBdr>
        <w:top w:val="none" w:sz="0" w:space="0" w:color="auto"/>
        <w:left w:val="none" w:sz="0" w:space="0" w:color="auto"/>
        <w:bottom w:val="none" w:sz="0" w:space="0" w:color="auto"/>
        <w:right w:val="none" w:sz="0" w:space="0" w:color="auto"/>
      </w:divBdr>
    </w:div>
    <w:div w:id="1043291415">
      <w:bodyDiv w:val="1"/>
      <w:marLeft w:val="0"/>
      <w:marRight w:val="0"/>
      <w:marTop w:val="0"/>
      <w:marBottom w:val="0"/>
      <w:divBdr>
        <w:top w:val="none" w:sz="0" w:space="0" w:color="auto"/>
        <w:left w:val="none" w:sz="0" w:space="0" w:color="auto"/>
        <w:bottom w:val="none" w:sz="0" w:space="0" w:color="auto"/>
        <w:right w:val="none" w:sz="0" w:space="0" w:color="auto"/>
      </w:divBdr>
    </w:div>
    <w:div w:id="1078331172">
      <w:bodyDiv w:val="1"/>
      <w:marLeft w:val="0"/>
      <w:marRight w:val="0"/>
      <w:marTop w:val="0"/>
      <w:marBottom w:val="0"/>
      <w:divBdr>
        <w:top w:val="none" w:sz="0" w:space="0" w:color="auto"/>
        <w:left w:val="none" w:sz="0" w:space="0" w:color="auto"/>
        <w:bottom w:val="none" w:sz="0" w:space="0" w:color="auto"/>
        <w:right w:val="none" w:sz="0" w:space="0" w:color="auto"/>
      </w:divBdr>
    </w:div>
    <w:div w:id="1104690558">
      <w:bodyDiv w:val="1"/>
      <w:marLeft w:val="0"/>
      <w:marRight w:val="0"/>
      <w:marTop w:val="0"/>
      <w:marBottom w:val="0"/>
      <w:divBdr>
        <w:top w:val="none" w:sz="0" w:space="0" w:color="auto"/>
        <w:left w:val="none" w:sz="0" w:space="0" w:color="auto"/>
        <w:bottom w:val="none" w:sz="0" w:space="0" w:color="auto"/>
        <w:right w:val="none" w:sz="0" w:space="0" w:color="auto"/>
      </w:divBdr>
    </w:div>
    <w:div w:id="1104837742">
      <w:bodyDiv w:val="1"/>
      <w:marLeft w:val="0"/>
      <w:marRight w:val="0"/>
      <w:marTop w:val="0"/>
      <w:marBottom w:val="0"/>
      <w:divBdr>
        <w:top w:val="none" w:sz="0" w:space="0" w:color="auto"/>
        <w:left w:val="none" w:sz="0" w:space="0" w:color="auto"/>
        <w:bottom w:val="none" w:sz="0" w:space="0" w:color="auto"/>
        <w:right w:val="none" w:sz="0" w:space="0" w:color="auto"/>
      </w:divBdr>
    </w:div>
    <w:div w:id="1164122451">
      <w:bodyDiv w:val="1"/>
      <w:marLeft w:val="0"/>
      <w:marRight w:val="0"/>
      <w:marTop w:val="0"/>
      <w:marBottom w:val="0"/>
      <w:divBdr>
        <w:top w:val="none" w:sz="0" w:space="0" w:color="auto"/>
        <w:left w:val="none" w:sz="0" w:space="0" w:color="auto"/>
        <w:bottom w:val="none" w:sz="0" w:space="0" w:color="auto"/>
        <w:right w:val="none" w:sz="0" w:space="0" w:color="auto"/>
      </w:divBdr>
    </w:div>
    <w:div w:id="1164124606">
      <w:bodyDiv w:val="1"/>
      <w:marLeft w:val="0"/>
      <w:marRight w:val="0"/>
      <w:marTop w:val="0"/>
      <w:marBottom w:val="0"/>
      <w:divBdr>
        <w:top w:val="none" w:sz="0" w:space="0" w:color="auto"/>
        <w:left w:val="none" w:sz="0" w:space="0" w:color="auto"/>
        <w:bottom w:val="none" w:sz="0" w:space="0" w:color="auto"/>
        <w:right w:val="none" w:sz="0" w:space="0" w:color="auto"/>
      </w:divBdr>
    </w:div>
    <w:div w:id="1166047026">
      <w:bodyDiv w:val="1"/>
      <w:marLeft w:val="0"/>
      <w:marRight w:val="0"/>
      <w:marTop w:val="0"/>
      <w:marBottom w:val="0"/>
      <w:divBdr>
        <w:top w:val="none" w:sz="0" w:space="0" w:color="auto"/>
        <w:left w:val="none" w:sz="0" w:space="0" w:color="auto"/>
        <w:bottom w:val="none" w:sz="0" w:space="0" w:color="auto"/>
        <w:right w:val="none" w:sz="0" w:space="0" w:color="auto"/>
      </w:divBdr>
    </w:div>
    <w:div w:id="1178077098">
      <w:bodyDiv w:val="1"/>
      <w:marLeft w:val="0"/>
      <w:marRight w:val="0"/>
      <w:marTop w:val="0"/>
      <w:marBottom w:val="0"/>
      <w:divBdr>
        <w:top w:val="none" w:sz="0" w:space="0" w:color="auto"/>
        <w:left w:val="none" w:sz="0" w:space="0" w:color="auto"/>
        <w:bottom w:val="none" w:sz="0" w:space="0" w:color="auto"/>
        <w:right w:val="none" w:sz="0" w:space="0" w:color="auto"/>
      </w:divBdr>
    </w:div>
    <w:div w:id="1200782357">
      <w:bodyDiv w:val="1"/>
      <w:marLeft w:val="0"/>
      <w:marRight w:val="0"/>
      <w:marTop w:val="0"/>
      <w:marBottom w:val="0"/>
      <w:divBdr>
        <w:top w:val="none" w:sz="0" w:space="0" w:color="auto"/>
        <w:left w:val="none" w:sz="0" w:space="0" w:color="auto"/>
        <w:bottom w:val="none" w:sz="0" w:space="0" w:color="auto"/>
        <w:right w:val="none" w:sz="0" w:space="0" w:color="auto"/>
      </w:divBdr>
    </w:div>
    <w:div w:id="1224292412">
      <w:bodyDiv w:val="1"/>
      <w:marLeft w:val="0"/>
      <w:marRight w:val="0"/>
      <w:marTop w:val="0"/>
      <w:marBottom w:val="0"/>
      <w:divBdr>
        <w:top w:val="none" w:sz="0" w:space="0" w:color="auto"/>
        <w:left w:val="none" w:sz="0" w:space="0" w:color="auto"/>
        <w:bottom w:val="none" w:sz="0" w:space="0" w:color="auto"/>
        <w:right w:val="none" w:sz="0" w:space="0" w:color="auto"/>
      </w:divBdr>
    </w:div>
    <w:div w:id="1226648603">
      <w:bodyDiv w:val="1"/>
      <w:marLeft w:val="0"/>
      <w:marRight w:val="0"/>
      <w:marTop w:val="0"/>
      <w:marBottom w:val="0"/>
      <w:divBdr>
        <w:top w:val="none" w:sz="0" w:space="0" w:color="auto"/>
        <w:left w:val="none" w:sz="0" w:space="0" w:color="auto"/>
        <w:bottom w:val="none" w:sz="0" w:space="0" w:color="auto"/>
        <w:right w:val="none" w:sz="0" w:space="0" w:color="auto"/>
      </w:divBdr>
    </w:div>
    <w:div w:id="1231696275">
      <w:bodyDiv w:val="1"/>
      <w:marLeft w:val="0"/>
      <w:marRight w:val="0"/>
      <w:marTop w:val="0"/>
      <w:marBottom w:val="0"/>
      <w:divBdr>
        <w:top w:val="none" w:sz="0" w:space="0" w:color="auto"/>
        <w:left w:val="none" w:sz="0" w:space="0" w:color="auto"/>
        <w:bottom w:val="none" w:sz="0" w:space="0" w:color="auto"/>
        <w:right w:val="none" w:sz="0" w:space="0" w:color="auto"/>
      </w:divBdr>
    </w:div>
    <w:div w:id="1285231671">
      <w:bodyDiv w:val="1"/>
      <w:marLeft w:val="0"/>
      <w:marRight w:val="0"/>
      <w:marTop w:val="0"/>
      <w:marBottom w:val="0"/>
      <w:divBdr>
        <w:top w:val="none" w:sz="0" w:space="0" w:color="auto"/>
        <w:left w:val="none" w:sz="0" w:space="0" w:color="auto"/>
        <w:bottom w:val="none" w:sz="0" w:space="0" w:color="auto"/>
        <w:right w:val="none" w:sz="0" w:space="0" w:color="auto"/>
      </w:divBdr>
    </w:div>
    <w:div w:id="1375154285">
      <w:bodyDiv w:val="1"/>
      <w:marLeft w:val="0"/>
      <w:marRight w:val="0"/>
      <w:marTop w:val="0"/>
      <w:marBottom w:val="0"/>
      <w:divBdr>
        <w:top w:val="none" w:sz="0" w:space="0" w:color="auto"/>
        <w:left w:val="none" w:sz="0" w:space="0" w:color="auto"/>
        <w:bottom w:val="none" w:sz="0" w:space="0" w:color="auto"/>
        <w:right w:val="none" w:sz="0" w:space="0" w:color="auto"/>
      </w:divBdr>
    </w:div>
    <w:div w:id="1391422608">
      <w:bodyDiv w:val="1"/>
      <w:marLeft w:val="0"/>
      <w:marRight w:val="0"/>
      <w:marTop w:val="0"/>
      <w:marBottom w:val="0"/>
      <w:divBdr>
        <w:top w:val="none" w:sz="0" w:space="0" w:color="auto"/>
        <w:left w:val="none" w:sz="0" w:space="0" w:color="auto"/>
        <w:bottom w:val="none" w:sz="0" w:space="0" w:color="auto"/>
        <w:right w:val="none" w:sz="0" w:space="0" w:color="auto"/>
      </w:divBdr>
    </w:div>
    <w:div w:id="1425765844">
      <w:bodyDiv w:val="1"/>
      <w:marLeft w:val="0"/>
      <w:marRight w:val="0"/>
      <w:marTop w:val="0"/>
      <w:marBottom w:val="0"/>
      <w:divBdr>
        <w:top w:val="none" w:sz="0" w:space="0" w:color="auto"/>
        <w:left w:val="none" w:sz="0" w:space="0" w:color="auto"/>
        <w:bottom w:val="none" w:sz="0" w:space="0" w:color="auto"/>
        <w:right w:val="none" w:sz="0" w:space="0" w:color="auto"/>
      </w:divBdr>
    </w:div>
    <w:div w:id="1432890296">
      <w:bodyDiv w:val="1"/>
      <w:marLeft w:val="0"/>
      <w:marRight w:val="0"/>
      <w:marTop w:val="0"/>
      <w:marBottom w:val="0"/>
      <w:divBdr>
        <w:top w:val="none" w:sz="0" w:space="0" w:color="auto"/>
        <w:left w:val="none" w:sz="0" w:space="0" w:color="auto"/>
        <w:bottom w:val="none" w:sz="0" w:space="0" w:color="auto"/>
        <w:right w:val="none" w:sz="0" w:space="0" w:color="auto"/>
      </w:divBdr>
    </w:div>
    <w:div w:id="1447775415">
      <w:bodyDiv w:val="1"/>
      <w:marLeft w:val="0"/>
      <w:marRight w:val="0"/>
      <w:marTop w:val="0"/>
      <w:marBottom w:val="0"/>
      <w:divBdr>
        <w:top w:val="none" w:sz="0" w:space="0" w:color="auto"/>
        <w:left w:val="none" w:sz="0" w:space="0" w:color="auto"/>
        <w:bottom w:val="none" w:sz="0" w:space="0" w:color="auto"/>
        <w:right w:val="none" w:sz="0" w:space="0" w:color="auto"/>
      </w:divBdr>
    </w:div>
    <w:div w:id="1465151526">
      <w:bodyDiv w:val="1"/>
      <w:marLeft w:val="0"/>
      <w:marRight w:val="0"/>
      <w:marTop w:val="0"/>
      <w:marBottom w:val="0"/>
      <w:divBdr>
        <w:top w:val="none" w:sz="0" w:space="0" w:color="auto"/>
        <w:left w:val="none" w:sz="0" w:space="0" w:color="auto"/>
        <w:bottom w:val="none" w:sz="0" w:space="0" w:color="auto"/>
        <w:right w:val="none" w:sz="0" w:space="0" w:color="auto"/>
      </w:divBdr>
    </w:div>
    <w:div w:id="1480613568">
      <w:bodyDiv w:val="1"/>
      <w:marLeft w:val="0"/>
      <w:marRight w:val="0"/>
      <w:marTop w:val="0"/>
      <w:marBottom w:val="0"/>
      <w:divBdr>
        <w:top w:val="none" w:sz="0" w:space="0" w:color="auto"/>
        <w:left w:val="none" w:sz="0" w:space="0" w:color="auto"/>
        <w:bottom w:val="none" w:sz="0" w:space="0" w:color="auto"/>
        <w:right w:val="none" w:sz="0" w:space="0" w:color="auto"/>
      </w:divBdr>
    </w:div>
    <w:div w:id="1525049384">
      <w:bodyDiv w:val="1"/>
      <w:marLeft w:val="0"/>
      <w:marRight w:val="0"/>
      <w:marTop w:val="0"/>
      <w:marBottom w:val="0"/>
      <w:divBdr>
        <w:top w:val="none" w:sz="0" w:space="0" w:color="auto"/>
        <w:left w:val="none" w:sz="0" w:space="0" w:color="auto"/>
        <w:bottom w:val="none" w:sz="0" w:space="0" w:color="auto"/>
        <w:right w:val="none" w:sz="0" w:space="0" w:color="auto"/>
      </w:divBdr>
    </w:div>
    <w:div w:id="1566455820">
      <w:bodyDiv w:val="1"/>
      <w:marLeft w:val="0"/>
      <w:marRight w:val="0"/>
      <w:marTop w:val="0"/>
      <w:marBottom w:val="0"/>
      <w:divBdr>
        <w:top w:val="none" w:sz="0" w:space="0" w:color="auto"/>
        <w:left w:val="none" w:sz="0" w:space="0" w:color="auto"/>
        <w:bottom w:val="none" w:sz="0" w:space="0" w:color="auto"/>
        <w:right w:val="none" w:sz="0" w:space="0" w:color="auto"/>
      </w:divBdr>
    </w:div>
    <w:div w:id="1634403418">
      <w:bodyDiv w:val="1"/>
      <w:marLeft w:val="0"/>
      <w:marRight w:val="0"/>
      <w:marTop w:val="0"/>
      <w:marBottom w:val="0"/>
      <w:divBdr>
        <w:top w:val="none" w:sz="0" w:space="0" w:color="auto"/>
        <w:left w:val="none" w:sz="0" w:space="0" w:color="auto"/>
        <w:bottom w:val="none" w:sz="0" w:space="0" w:color="auto"/>
        <w:right w:val="none" w:sz="0" w:space="0" w:color="auto"/>
      </w:divBdr>
    </w:div>
    <w:div w:id="1641110365">
      <w:bodyDiv w:val="1"/>
      <w:marLeft w:val="0"/>
      <w:marRight w:val="0"/>
      <w:marTop w:val="0"/>
      <w:marBottom w:val="0"/>
      <w:divBdr>
        <w:top w:val="none" w:sz="0" w:space="0" w:color="auto"/>
        <w:left w:val="none" w:sz="0" w:space="0" w:color="auto"/>
        <w:bottom w:val="none" w:sz="0" w:space="0" w:color="auto"/>
        <w:right w:val="none" w:sz="0" w:space="0" w:color="auto"/>
      </w:divBdr>
    </w:div>
    <w:div w:id="1668632247">
      <w:bodyDiv w:val="1"/>
      <w:marLeft w:val="0"/>
      <w:marRight w:val="0"/>
      <w:marTop w:val="0"/>
      <w:marBottom w:val="0"/>
      <w:divBdr>
        <w:top w:val="none" w:sz="0" w:space="0" w:color="auto"/>
        <w:left w:val="none" w:sz="0" w:space="0" w:color="auto"/>
        <w:bottom w:val="none" w:sz="0" w:space="0" w:color="auto"/>
        <w:right w:val="none" w:sz="0" w:space="0" w:color="auto"/>
      </w:divBdr>
    </w:div>
    <w:div w:id="1669745346">
      <w:bodyDiv w:val="1"/>
      <w:marLeft w:val="0"/>
      <w:marRight w:val="0"/>
      <w:marTop w:val="0"/>
      <w:marBottom w:val="0"/>
      <w:divBdr>
        <w:top w:val="none" w:sz="0" w:space="0" w:color="auto"/>
        <w:left w:val="none" w:sz="0" w:space="0" w:color="auto"/>
        <w:bottom w:val="none" w:sz="0" w:space="0" w:color="auto"/>
        <w:right w:val="none" w:sz="0" w:space="0" w:color="auto"/>
      </w:divBdr>
    </w:div>
    <w:div w:id="1697535687">
      <w:bodyDiv w:val="1"/>
      <w:marLeft w:val="0"/>
      <w:marRight w:val="0"/>
      <w:marTop w:val="0"/>
      <w:marBottom w:val="0"/>
      <w:divBdr>
        <w:top w:val="none" w:sz="0" w:space="0" w:color="auto"/>
        <w:left w:val="none" w:sz="0" w:space="0" w:color="auto"/>
        <w:bottom w:val="none" w:sz="0" w:space="0" w:color="auto"/>
        <w:right w:val="none" w:sz="0" w:space="0" w:color="auto"/>
      </w:divBdr>
    </w:div>
    <w:div w:id="1730031397">
      <w:bodyDiv w:val="1"/>
      <w:marLeft w:val="0"/>
      <w:marRight w:val="0"/>
      <w:marTop w:val="0"/>
      <w:marBottom w:val="0"/>
      <w:divBdr>
        <w:top w:val="none" w:sz="0" w:space="0" w:color="auto"/>
        <w:left w:val="none" w:sz="0" w:space="0" w:color="auto"/>
        <w:bottom w:val="none" w:sz="0" w:space="0" w:color="auto"/>
        <w:right w:val="none" w:sz="0" w:space="0" w:color="auto"/>
      </w:divBdr>
    </w:div>
    <w:div w:id="1752921318">
      <w:bodyDiv w:val="1"/>
      <w:marLeft w:val="0"/>
      <w:marRight w:val="0"/>
      <w:marTop w:val="0"/>
      <w:marBottom w:val="0"/>
      <w:divBdr>
        <w:top w:val="none" w:sz="0" w:space="0" w:color="auto"/>
        <w:left w:val="none" w:sz="0" w:space="0" w:color="auto"/>
        <w:bottom w:val="none" w:sz="0" w:space="0" w:color="auto"/>
        <w:right w:val="none" w:sz="0" w:space="0" w:color="auto"/>
      </w:divBdr>
    </w:div>
    <w:div w:id="1758211749">
      <w:bodyDiv w:val="1"/>
      <w:marLeft w:val="0"/>
      <w:marRight w:val="0"/>
      <w:marTop w:val="0"/>
      <w:marBottom w:val="0"/>
      <w:divBdr>
        <w:top w:val="none" w:sz="0" w:space="0" w:color="auto"/>
        <w:left w:val="none" w:sz="0" w:space="0" w:color="auto"/>
        <w:bottom w:val="none" w:sz="0" w:space="0" w:color="auto"/>
        <w:right w:val="none" w:sz="0" w:space="0" w:color="auto"/>
      </w:divBdr>
    </w:div>
    <w:div w:id="1758819510">
      <w:bodyDiv w:val="1"/>
      <w:marLeft w:val="0"/>
      <w:marRight w:val="0"/>
      <w:marTop w:val="0"/>
      <w:marBottom w:val="0"/>
      <w:divBdr>
        <w:top w:val="none" w:sz="0" w:space="0" w:color="auto"/>
        <w:left w:val="none" w:sz="0" w:space="0" w:color="auto"/>
        <w:bottom w:val="none" w:sz="0" w:space="0" w:color="auto"/>
        <w:right w:val="none" w:sz="0" w:space="0" w:color="auto"/>
      </w:divBdr>
    </w:div>
    <w:div w:id="1766226072">
      <w:bodyDiv w:val="1"/>
      <w:marLeft w:val="0"/>
      <w:marRight w:val="0"/>
      <w:marTop w:val="0"/>
      <w:marBottom w:val="0"/>
      <w:divBdr>
        <w:top w:val="none" w:sz="0" w:space="0" w:color="auto"/>
        <w:left w:val="none" w:sz="0" w:space="0" w:color="auto"/>
        <w:bottom w:val="none" w:sz="0" w:space="0" w:color="auto"/>
        <w:right w:val="none" w:sz="0" w:space="0" w:color="auto"/>
      </w:divBdr>
    </w:div>
    <w:div w:id="1795324075">
      <w:bodyDiv w:val="1"/>
      <w:marLeft w:val="0"/>
      <w:marRight w:val="0"/>
      <w:marTop w:val="0"/>
      <w:marBottom w:val="0"/>
      <w:divBdr>
        <w:top w:val="none" w:sz="0" w:space="0" w:color="auto"/>
        <w:left w:val="none" w:sz="0" w:space="0" w:color="auto"/>
        <w:bottom w:val="none" w:sz="0" w:space="0" w:color="auto"/>
        <w:right w:val="none" w:sz="0" w:space="0" w:color="auto"/>
      </w:divBdr>
    </w:div>
    <w:div w:id="1804689027">
      <w:bodyDiv w:val="1"/>
      <w:marLeft w:val="0"/>
      <w:marRight w:val="0"/>
      <w:marTop w:val="0"/>
      <w:marBottom w:val="0"/>
      <w:divBdr>
        <w:top w:val="none" w:sz="0" w:space="0" w:color="auto"/>
        <w:left w:val="none" w:sz="0" w:space="0" w:color="auto"/>
        <w:bottom w:val="none" w:sz="0" w:space="0" w:color="auto"/>
        <w:right w:val="none" w:sz="0" w:space="0" w:color="auto"/>
      </w:divBdr>
    </w:div>
    <w:div w:id="1822960480">
      <w:bodyDiv w:val="1"/>
      <w:marLeft w:val="0"/>
      <w:marRight w:val="0"/>
      <w:marTop w:val="0"/>
      <w:marBottom w:val="0"/>
      <w:divBdr>
        <w:top w:val="none" w:sz="0" w:space="0" w:color="auto"/>
        <w:left w:val="none" w:sz="0" w:space="0" w:color="auto"/>
        <w:bottom w:val="none" w:sz="0" w:space="0" w:color="auto"/>
        <w:right w:val="none" w:sz="0" w:space="0" w:color="auto"/>
      </w:divBdr>
    </w:div>
    <w:div w:id="1831869587">
      <w:bodyDiv w:val="1"/>
      <w:marLeft w:val="0"/>
      <w:marRight w:val="0"/>
      <w:marTop w:val="0"/>
      <w:marBottom w:val="0"/>
      <w:divBdr>
        <w:top w:val="none" w:sz="0" w:space="0" w:color="auto"/>
        <w:left w:val="none" w:sz="0" w:space="0" w:color="auto"/>
        <w:bottom w:val="none" w:sz="0" w:space="0" w:color="auto"/>
        <w:right w:val="none" w:sz="0" w:space="0" w:color="auto"/>
      </w:divBdr>
    </w:div>
    <w:div w:id="1841772272">
      <w:bodyDiv w:val="1"/>
      <w:marLeft w:val="0"/>
      <w:marRight w:val="0"/>
      <w:marTop w:val="0"/>
      <w:marBottom w:val="0"/>
      <w:divBdr>
        <w:top w:val="none" w:sz="0" w:space="0" w:color="auto"/>
        <w:left w:val="none" w:sz="0" w:space="0" w:color="auto"/>
        <w:bottom w:val="none" w:sz="0" w:space="0" w:color="auto"/>
        <w:right w:val="none" w:sz="0" w:space="0" w:color="auto"/>
      </w:divBdr>
    </w:div>
    <w:div w:id="1851866875">
      <w:bodyDiv w:val="1"/>
      <w:marLeft w:val="0"/>
      <w:marRight w:val="0"/>
      <w:marTop w:val="0"/>
      <w:marBottom w:val="0"/>
      <w:divBdr>
        <w:top w:val="none" w:sz="0" w:space="0" w:color="auto"/>
        <w:left w:val="none" w:sz="0" w:space="0" w:color="auto"/>
        <w:bottom w:val="none" w:sz="0" w:space="0" w:color="auto"/>
        <w:right w:val="none" w:sz="0" w:space="0" w:color="auto"/>
      </w:divBdr>
    </w:div>
    <w:div w:id="1887838458">
      <w:bodyDiv w:val="1"/>
      <w:marLeft w:val="0"/>
      <w:marRight w:val="0"/>
      <w:marTop w:val="0"/>
      <w:marBottom w:val="0"/>
      <w:divBdr>
        <w:top w:val="none" w:sz="0" w:space="0" w:color="auto"/>
        <w:left w:val="none" w:sz="0" w:space="0" w:color="auto"/>
        <w:bottom w:val="none" w:sz="0" w:space="0" w:color="auto"/>
        <w:right w:val="none" w:sz="0" w:space="0" w:color="auto"/>
      </w:divBdr>
    </w:div>
    <w:div w:id="1902908189">
      <w:bodyDiv w:val="1"/>
      <w:marLeft w:val="0"/>
      <w:marRight w:val="0"/>
      <w:marTop w:val="0"/>
      <w:marBottom w:val="0"/>
      <w:divBdr>
        <w:top w:val="none" w:sz="0" w:space="0" w:color="auto"/>
        <w:left w:val="none" w:sz="0" w:space="0" w:color="auto"/>
        <w:bottom w:val="none" w:sz="0" w:space="0" w:color="auto"/>
        <w:right w:val="none" w:sz="0" w:space="0" w:color="auto"/>
      </w:divBdr>
    </w:div>
    <w:div w:id="1955361464">
      <w:bodyDiv w:val="1"/>
      <w:marLeft w:val="0"/>
      <w:marRight w:val="0"/>
      <w:marTop w:val="0"/>
      <w:marBottom w:val="0"/>
      <w:divBdr>
        <w:top w:val="none" w:sz="0" w:space="0" w:color="auto"/>
        <w:left w:val="none" w:sz="0" w:space="0" w:color="auto"/>
        <w:bottom w:val="none" w:sz="0" w:space="0" w:color="auto"/>
        <w:right w:val="none" w:sz="0" w:space="0" w:color="auto"/>
      </w:divBdr>
    </w:div>
    <w:div w:id="1969973116">
      <w:bodyDiv w:val="1"/>
      <w:marLeft w:val="0"/>
      <w:marRight w:val="0"/>
      <w:marTop w:val="0"/>
      <w:marBottom w:val="0"/>
      <w:divBdr>
        <w:top w:val="none" w:sz="0" w:space="0" w:color="auto"/>
        <w:left w:val="none" w:sz="0" w:space="0" w:color="auto"/>
        <w:bottom w:val="none" w:sz="0" w:space="0" w:color="auto"/>
        <w:right w:val="none" w:sz="0" w:space="0" w:color="auto"/>
      </w:divBdr>
    </w:div>
    <w:div w:id="2001422288">
      <w:bodyDiv w:val="1"/>
      <w:marLeft w:val="0"/>
      <w:marRight w:val="0"/>
      <w:marTop w:val="0"/>
      <w:marBottom w:val="0"/>
      <w:divBdr>
        <w:top w:val="none" w:sz="0" w:space="0" w:color="auto"/>
        <w:left w:val="none" w:sz="0" w:space="0" w:color="auto"/>
        <w:bottom w:val="none" w:sz="0" w:space="0" w:color="auto"/>
        <w:right w:val="none" w:sz="0" w:space="0" w:color="auto"/>
      </w:divBdr>
    </w:div>
    <w:div w:id="2007709415">
      <w:bodyDiv w:val="1"/>
      <w:marLeft w:val="0"/>
      <w:marRight w:val="0"/>
      <w:marTop w:val="0"/>
      <w:marBottom w:val="0"/>
      <w:divBdr>
        <w:top w:val="none" w:sz="0" w:space="0" w:color="auto"/>
        <w:left w:val="none" w:sz="0" w:space="0" w:color="auto"/>
        <w:bottom w:val="none" w:sz="0" w:space="0" w:color="auto"/>
        <w:right w:val="none" w:sz="0" w:space="0" w:color="auto"/>
      </w:divBdr>
    </w:div>
    <w:div w:id="2031952323">
      <w:bodyDiv w:val="1"/>
      <w:marLeft w:val="0"/>
      <w:marRight w:val="0"/>
      <w:marTop w:val="0"/>
      <w:marBottom w:val="0"/>
      <w:divBdr>
        <w:top w:val="none" w:sz="0" w:space="0" w:color="auto"/>
        <w:left w:val="none" w:sz="0" w:space="0" w:color="auto"/>
        <w:bottom w:val="none" w:sz="0" w:space="0" w:color="auto"/>
        <w:right w:val="none" w:sz="0" w:space="0" w:color="auto"/>
      </w:divBdr>
    </w:div>
    <w:div w:id="2075546784">
      <w:bodyDiv w:val="1"/>
      <w:marLeft w:val="0"/>
      <w:marRight w:val="0"/>
      <w:marTop w:val="0"/>
      <w:marBottom w:val="0"/>
      <w:divBdr>
        <w:top w:val="none" w:sz="0" w:space="0" w:color="auto"/>
        <w:left w:val="none" w:sz="0" w:space="0" w:color="auto"/>
        <w:bottom w:val="none" w:sz="0" w:space="0" w:color="auto"/>
        <w:right w:val="none" w:sz="0" w:space="0" w:color="auto"/>
      </w:divBdr>
    </w:div>
    <w:div w:id="2075659375">
      <w:bodyDiv w:val="1"/>
      <w:marLeft w:val="0"/>
      <w:marRight w:val="0"/>
      <w:marTop w:val="0"/>
      <w:marBottom w:val="0"/>
      <w:divBdr>
        <w:top w:val="none" w:sz="0" w:space="0" w:color="auto"/>
        <w:left w:val="none" w:sz="0" w:space="0" w:color="auto"/>
        <w:bottom w:val="none" w:sz="0" w:space="0" w:color="auto"/>
        <w:right w:val="none" w:sz="0" w:space="0" w:color="auto"/>
      </w:divBdr>
    </w:div>
    <w:div w:id="2082100129">
      <w:bodyDiv w:val="1"/>
      <w:marLeft w:val="0"/>
      <w:marRight w:val="0"/>
      <w:marTop w:val="0"/>
      <w:marBottom w:val="0"/>
      <w:divBdr>
        <w:top w:val="none" w:sz="0" w:space="0" w:color="auto"/>
        <w:left w:val="none" w:sz="0" w:space="0" w:color="auto"/>
        <w:bottom w:val="none" w:sz="0" w:space="0" w:color="auto"/>
        <w:right w:val="none" w:sz="0" w:space="0" w:color="auto"/>
      </w:divBdr>
    </w:div>
    <w:div w:id="2107001204">
      <w:bodyDiv w:val="1"/>
      <w:marLeft w:val="0"/>
      <w:marRight w:val="0"/>
      <w:marTop w:val="0"/>
      <w:marBottom w:val="0"/>
      <w:divBdr>
        <w:top w:val="none" w:sz="0" w:space="0" w:color="auto"/>
        <w:left w:val="none" w:sz="0" w:space="0" w:color="auto"/>
        <w:bottom w:val="none" w:sz="0" w:space="0" w:color="auto"/>
        <w:right w:val="none" w:sz="0" w:space="0" w:color="auto"/>
      </w:divBdr>
    </w:div>
    <w:div w:id="212063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tten.overheid.nl/BWBR0040940/2019-02-19" TargetMode="External"/><Relationship Id="rId18" Type="http://schemas.openxmlformats.org/officeDocument/2006/relationships/hyperlink" Target="https://connect.fontys.nl/fontysbreed/privacy/Documentatie/Documents/Roadmap%20Informatiebeveiliging%202020.pdf" TargetMode="External"/><Relationship Id="rId26" Type="http://schemas.openxmlformats.org/officeDocument/2006/relationships/hyperlink" Target="https://connect.fontys.nl/fontysbreed/privacy/Documentatie/Documents/20181206_DPIA%20Fontys%20Hogescholen.pdf" TargetMode="External"/><Relationship Id="rId39" Type="http://schemas.openxmlformats.org/officeDocument/2006/relationships/hyperlink" Target="https://connect.fontys.nl/fontysbreed/privacy/Documentatie/Documents/Roadmap%20Informatiebeveiliging%202020.pdf" TargetMode="External"/><Relationship Id="rId3" Type="http://schemas.openxmlformats.org/officeDocument/2006/relationships/customXml" Target="../customXml/item3.xml"/><Relationship Id="rId21" Type="http://schemas.openxmlformats.org/officeDocument/2006/relationships/hyperlink" Target="http://www.vereniginghogescholen.nl/system/knowledge_base/attachments/files/000/000/489/original/BKO_2016-2021_-_okt_2015_%2812-1-2016_definitief%29.pdf?1452598575" TargetMode="External"/><Relationship Id="rId34" Type="http://schemas.openxmlformats.org/officeDocument/2006/relationships/hyperlink" Target="https://connect.fontys.nl/diensten/OenO/OenOsamenwerking/Research%20Data%20Management/Ethiek/Forms/AllItems.aspx?PageView=Shared&amp;InitialTabId=Ribbon.WebPartPage&amp;VisibilityContext=WSSWebPartPage" TargetMode="External"/><Relationship Id="rId42" Type="http://schemas.openxmlformats.org/officeDocument/2006/relationships/hyperlink" Target="http://www.vereniginghogescholen.nl/system/knowledge_base/attachments/files/000/000/489/original/BKO_2016-2021_-_okt_2015_%2812-1-2016_definitief%29.pdf?1452598575" TargetMode="External"/><Relationship Id="rId7" Type="http://schemas.openxmlformats.org/officeDocument/2006/relationships/styles" Target="styles.xml"/><Relationship Id="rId12" Type="http://schemas.openxmlformats.org/officeDocument/2006/relationships/hyperlink" Target="https://autoriteitpersoonsgegevens.nl/nl/over-privacy/wetten/algemene-verordening-gegevensbescherming-avg" TargetMode="External"/><Relationship Id="rId17" Type="http://schemas.openxmlformats.org/officeDocument/2006/relationships/hyperlink" Target="https://connect.fontys.nl/diensten/OenO/Doc%20Publicatiebeleid/Beleidsnotitie%20Doorpakken%20met%20Open%20Access.pdf" TargetMode="External"/><Relationship Id="rId25" Type="http://schemas.openxmlformats.org/officeDocument/2006/relationships/hyperlink" Target="https://autoriteitpersoonsgegevens.nl/nl/onderwerpen/avg-europese-privacywetgeving/mag-u-persoonsgegevens-verwerken" TargetMode="External"/><Relationship Id="rId33" Type="http://schemas.openxmlformats.org/officeDocument/2006/relationships/hyperlink" Target="https://connect.fontys.nl/diensten/OenO/OenOsamenwerking/Research%20Data%20Management/Ethiek/Forms/AllItems.aspx" TargetMode="External"/><Relationship Id="rId38" Type="http://schemas.openxmlformats.org/officeDocument/2006/relationships/hyperlink" Target="https://www.force11.org/group/fairgroup/fairprinciples" TargetMode="External"/><Relationship Id="rId2" Type="http://schemas.openxmlformats.org/officeDocument/2006/relationships/customXml" Target="../customXml/item2.xml"/><Relationship Id="rId16" Type="http://schemas.openxmlformats.org/officeDocument/2006/relationships/hyperlink" Target="https://connect.fontys.nl/diensten/CvB/Documents/Fontys%20Focus%20Onderzoek.pdf" TargetMode="External"/><Relationship Id="rId20" Type="http://schemas.openxmlformats.org/officeDocument/2006/relationships/hyperlink" Target="https://connect.fontys.nl/diensten/OenO/Paginas/Research-Data-Management.aspx" TargetMode="External"/><Relationship Id="rId29" Type="http://schemas.openxmlformats.org/officeDocument/2006/relationships/hyperlink" Target="https://connect.fontys.nl/diensten/OenO/OenOsamenwerking/Research%20Data%20Management/Eisen%20van%20subsidiegevers/Standaard%20consortiumovereenkomst%20RAAK%20NIEUW-%20JOVO.docx?Web=1" TargetMode="External"/><Relationship Id="rId41" Type="http://schemas.openxmlformats.org/officeDocument/2006/relationships/hyperlink" Target="http://www.vsnu.nl/files/documenten/Nederlandse%20gedragscode%20wetenschappelijke%20integriteit%202018.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utoriteitpersoonsgegevens.nl/nl/over-privacy/wetten/algemene-verordening-gegevensbescherming-avg" TargetMode="External"/><Relationship Id="rId32" Type="http://schemas.openxmlformats.org/officeDocument/2006/relationships/hyperlink" Target="https://connect.fontys.nl/diensten/OenO/OenOsamenwerking/Research%20Data%20Management/Ethiek/Fontys%20Commissie%20Ethiek%20van%20Onderzoek.aspx" TargetMode="External"/><Relationship Id="rId37" Type="http://schemas.openxmlformats.org/officeDocument/2006/relationships/hyperlink" Target="https://connect.fontys.nl/diensten/OenO/OenOsamenwerking/Research%20Data%20Management/Ethiek/Fontys%20Commissie%20Ethiek%20van%20Onderzoek.aspx" TargetMode="External"/><Relationship Id="rId40" Type="http://schemas.openxmlformats.org/officeDocument/2006/relationships/hyperlink" Target="https://connect.fontys.nl/fontysbreed/privacy/Documentatie/Documents/20180716_Fontys%20privacybeleid_v1.0_def.pdf"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vsnu.nl/files/documenten/Nederlandse%20gedragscode%20wetenschappelijke%20integriteit%202018.pdf" TargetMode="External"/><Relationship Id="rId23" Type="http://schemas.openxmlformats.org/officeDocument/2006/relationships/hyperlink" Target="https://www.edugroepen.nl/sites/RDM_platform/Datamanagement/Wikipages/Home.aspx" TargetMode="External"/><Relationship Id="rId28" Type="http://schemas.openxmlformats.org/officeDocument/2006/relationships/hyperlink" Target="https://connect.fontys.nl/diensten/OenO/OenOsamenwerking/Research%20Data%20Management/Paginas/Instrumenten-en-tools.aspx" TargetMode="External"/><Relationship Id="rId36" Type="http://schemas.openxmlformats.org/officeDocument/2006/relationships/hyperlink" Target="https://connect.fontys.nl/diensten/OenO/OenOsamenwerking/Research%20Data%20Management/Ethiek/Forms/AllItems.aspx" TargetMode="External"/><Relationship Id="rId10" Type="http://schemas.openxmlformats.org/officeDocument/2006/relationships/footnotes" Target="footnotes.xml"/><Relationship Id="rId19" Type="http://schemas.openxmlformats.org/officeDocument/2006/relationships/hyperlink" Target="https://connect.fontys.nl/fontysbreed/privacy/Documentatie/Documents/20180716_Fontys%20privacybeleid_v1.0_def.pdf" TargetMode="External"/><Relationship Id="rId31" Type="http://schemas.openxmlformats.org/officeDocument/2006/relationships/hyperlink" Target="https://wetten.overheid.nl/BWBR0040940/2019-02-19"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ereniginghogescholen.nl/system/knowledge_base/attachments/files/000/000/489/original/BKO_2016-2021_-_okt_2015_%2812-1-2016_definitief%29.pdf?1452598575" TargetMode="External"/><Relationship Id="rId22" Type="http://schemas.openxmlformats.org/officeDocument/2006/relationships/hyperlink" Target="http://www.vsnu.nl/files/documenten/Nederlandse%20gedragscode%20wetenschappelijke%20integriteit%202018.pdf" TargetMode="External"/><Relationship Id="rId27" Type="http://schemas.openxmlformats.org/officeDocument/2006/relationships/hyperlink" Target="https://fontys.data.surfsara.nl" TargetMode="External"/><Relationship Id="rId30" Type="http://schemas.openxmlformats.org/officeDocument/2006/relationships/hyperlink" Target="https://autoriteitpersoonsgegevens.nl/nl/over-privacy/wetten/algemene-verordening-gegevensbescherming-avg" TargetMode="External"/><Relationship Id="rId35" Type="http://schemas.openxmlformats.org/officeDocument/2006/relationships/hyperlink" Target="http://wetten.overheid.nl/BWBR0009408/2017-03-01" TargetMode="External"/><Relationship Id="rId43"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64C9E3C4FBD6499A758ABDBD2795A6" ma:contentTypeVersion="2" ma:contentTypeDescription="Een nieuw document maken." ma:contentTypeScope="" ma:versionID="33d3e0d4f512d52ad19de8579c38070e">
  <xsd:schema xmlns:xsd="http://www.w3.org/2001/XMLSchema" xmlns:xs="http://www.w3.org/2001/XMLSchema" xmlns:p="http://schemas.microsoft.com/office/2006/metadata/properties" xmlns:ns1="http://schemas.microsoft.com/sharepoint/v3" xmlns:ns2="7b533417-f9da-4ebb-b95f-6f1451e9cdd2" xmlns:ns3="http://schemas.microsoft.com/sharepoint/v4" targetNamespace="http://schemas.microsoft.com/office/2006/metadata/properties" ma:root="true" ma:fieldsID="1247efb68acc2ffcb1430952ec86dc7c" ns1:_="" ns2:_="" ns3:_="">
    <xsd:import namespace="http://schemas.microsoft.com/sharepoint/v3"/>
    <xsd:import namespace="7b533417-f9da-4ebb-b95f-6f1451e9cdd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2"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533417-f9da-4ebb-b95f-6f1451e9cdd2"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b533417-f9da-4ebb-b95f-6f1451e9cdd2">HD4QQ533A467-277953171-10</_dlc_DocId>
    <_dlc_DocIdUrl xmlns="7b533417-f9da-4ebb-b95f-6f1451e9cdd2">
      <Url>https://connect.fontys.nl/diensten/OenO/OenOsamenwerking/Research%20Data%20Management/_layouts/15/DocIdRedir.aspx?ID=HD4QQ533A467-277953171-10</Url>
      <Description>HD4QQ533A467-277953171-10</Description>
    </_dlc_DocIdUrl>
    <IconOverlay xmlns="http://schemas.microsoft.com/sharepoint/v4" xsi:nil="true"/>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b:Source>
    <b:Tag>Fon171</b:Tag>
    <b:SourceType>Report</b:SourceType>
    <b:Guid>{FC953924-59DE-45EC-84D9-57FEB6CCAFED}</b:Guid>
    <b:Author>
      <b:Author>
        <b:Corporate>Fontys Hogescholen</b:Corporate>
      </b:Author>
    </b:Author>
    <b:Title>Fontys Roadmap Informatiebeveiliging 2020</b:Title>
    <b:Year>2017</b:Year>
    <b:URL>https://connect.fontys.nl/fontysbreed/privacy/Documentatie/Documents/Roadmap%20Informatiebeveiliging%202020.pdf</b:URL>
    <b:RefOrder>12</b:RefOrder>
  </b:Source>
  <b:Source>
    <b:Tag>Fon181</b:Tag>
    <b:SourceType>DocumentFromInternetSite</b:SourceType>
    <b:Guid>{07CE9F6B-9136-4FBA-87C8-1B35383C5D41}</b:Guid>
    <b:Author>
      <b:Author>
        <b:Corporate>Fontys Hogescholen</b:Corporate>
      </b:Author>
    </b:Author>
    <b:Title>Privacybeleid Fontys Hogescholen</b:Title>
    <b:Year>2018</b:Year>
    <b:Publisher>Fontys Hogescholen</b:Publisher>
    <b:City>Eindhoven</b:City>
    <b:URL>https://connect.fontys.nl/fontysbreed/privacy/Documentatie/Documents/20180716_Fontys%20privacybeleid_v1.0_def.pdf</b:URL>
    <b:RefOrder>13</b:RefOrder>
  </b:Source>
  <b:Source>
    <b:Tag>KNA18</b:Tag>
    <b:SourceType>DocumentFromInternetSite</b:SourceType>
    <b:Guid>{8789C91C-0F9F-46E5-A1D5-8CFE92F33826}</b:Guid>
    <b:Author>
      <b:Author>
        <b:Corporate>KNAW, NFU, NWO, TO2 federatie, Vereniging Hogescholen, VSNU</b:Corporate>
      </b:Author>
    </b:Author>
    <b:Year>2018</b:Year>
    <b:URL>http://www.vsnu.nl/files/documenten/Nederlandse%20gedragscode%20wetenschappelijke%20integriteit%202018.pdf</b:URL>
    <b:InternetSiteTitle>VSNU</b:InternetSiteTitle>
    <b:Title>Nederlandse gedragscode wetenschappelijke integriteit</b:Title>
    <b:RefOrder>14</b:RefOrder>
  </b:Source>
  <b:Source>
    <b:Tag>Bra18</b:Tag>
    <b:SourceType>DocumentFromInternetSite</b:SourceType>
    <b:Guid>{1525B2D4-4A78-4AB3-AA18-5A3A0A3509EC}</b:Guid>
    <b:Title>Brancheprotocol Kwaliteitszorg Onderzoek 2016-2022</b:Title>
    <b:InternetSiteTitle>Vereniging Hogescholen</b:InternetSiteTitle>
    <b:Year>2016</b:Year>
    <b:URL>http://www.vereniginghogescholen.nl/system/knowledge_base/attachments/files/000/000/489/original/BKO_2016-2021_-_okt_2015_%2812-1-2016_definitief%29.pdf?1452598575</b:URL>
    <b:Author>
      <b:Author>
        <b:Corporate>Vereniging Hogescholen</b:Corporate>
      </b:Author>
    </b:Author>
    <b:RefOrder>5</b:RefOrder>
  </b:Source>
  <b:Source>
    <b:Tag>Bee18</b:Tag>
    <b:SourceType>BookSection</b:SourceType>
    <b:Guid>{2A17080D-8901-4781-B479-C5C54CD8727A}</b:Guid>
    <b:Author>
      <b:BookAuthor>
        <b:NameList>
          <b:Person>
            <b:Last>Beek</b:Last>
            <b:First>Daan</b:First>
            <b:Middle>van</b:Middle>
          </b:Person>
        </b:NameList>
      </b:BookAuthor>
      <b:Author>
        <b:NameList>
          <b:Person>
            <b:Last>Beek</b:Last>
            <b:First>Daan</b:First>
            <b:Middle>van</b:Middle>
          </b:Person>
        </b:NameList>
      </b:Author>
    </b:Author>
    <b:Year>2018</b:Year>
    <b:BookTitle>De intelligente organisatie, continu verbeteren en innoveren met BI en Big Data</b:BookTitle>
    <b:City>Leusden</b:City>
    <b:Publisher>Passionned Publishers</b:Publisher>
    <b:Title>Wat is Business Intelligence?</b:Title>
    <b:RefOrder>1</b:RefOrder>
  </b:Source>
  <b:Source>
    <b:Tag>RDN</b:Tag>
    <b:SourceType>InternetSite</b:SourceType>
    <b:Guid>{E9B72E89-18ED-4FB7-A77F-132017F73628}</b:Guid>
    <b:Author>
      <b:Author>
        <b:Corporate>RDNL</b:Corporate>
      </b:Author>
    </b:Author>
    <b:Title>Essentials 4 Data Support</b:Title>
    <b:InternetSiteTitle>Essentials 4 Data Support</b:InternetSiteTitle>
    <b:URL>https://datasupport.researchdata.nl</b:URL>
    <b:Year>2017</b:Year>
    <b:RefOrder>2</b:RefOrder>
  </b:Source>
  <b:Source>
    <b:Tag>FOR16</b:Tag>
    <b:SourceType>InternetSite</b:SourceType>
    <b:Guid>{E5723281-3484-4B44-BD13-2EB461E8F89E}</b:Guid>
    <b:Author>
      <b:Author>
        <b:Corporate>FORCE11 </b:Corporate>
      </b:Author>
    </b:Author>
    <b:Title>FAIR Data Principles</b:Title>
    <b:Year>2016</b:Year>
    <b:URL>https://www.force11.org/group/fairgroup/fairprinciples</b:URL>
    <b:InternetSiteTitle>FORCE11 | Future of Research Communications and e-Scholarship</b:InternetSiteTitle>
    <b:RefOrder>3</b:RefOrder>
  </b:Source>
  <b:Source>
    <b:Tag>SUR18</b:Tag>
    <b:SourceType>InternetSite</b:SourceType>
    <b:Guid>{F87CBBB0-40DF-45B7-A3B5-E190FD6AD0F7}</b:Guid>
    <b:Author>
      <b:Author>
        <b:NameList>
          <b:Person>
            <b:Last>SURF</b:Last>
          </b:Person>
        </b:NameList>
      </b:Author>
    </b:Author>
    <b:Title>SURF Learning Analytics</b:Title>
    <b:Year>2018</b:Year>
    <b:RefOrder>4</b:RefOrder>
  </b:Source>
  <b:Source>
    <b:Tag>Wat18</b:Tag>
    <b:SourceType>InternetSite</b:SourceType>
    <b:Guid>{11982363-7426-4BAB-97A6-ACDBABBB8DAD}</b:Guid>
    <b:Title>Wat is open access?</b:Title>
    <b:InternetSiteTitle>openaccess.nl</b:InternetSiteTitle>
    <b:Year>2018</b:Year>
    <b:RefOrder>6</b:RefOrder>
  </b:Source>
  <b:Source>
    <b:Tag>AVG18</b:Tag>
    <b:SourceType>DocumentFromInternetSite</b:SourceType>
    <b:Guid>{8D6AED89-87DB-45C2-8006-25192E669276}</b:Guid>
    <b:Author>
      <b:Author>
        <b:Corporate>AVGonline</b:Corporate>
      </b:Author>
    </b:Author>
    <b:Title>Wat is het verschil tussen Privacy by Design en Privacy by Default?</b:Title>
    <b:InternetSiteTitle>AVGonline</b:InternetSiteTitle>
    <b:Year>2018</b:Year>
    <b:URL>https://avgonline.nl/privacy-by-design-en-privacy-by-default/</b:URL>
    <b:RefOrder>9</b:RefOrder>
  </b:Source>
  <b:Source>
    <b:Tag>Uni18</b:Tag>
    <b:SourceType>InternetSite</b:SourceType>
    <b:Guid>{1963F660-B93D-4FD1-B18E-2B24DFB44048}</b:Guid>
    <b:Title>Datamanagement</b:Title>
    <b:Year>2018</b:Year>
    <b:URL>https://www.bibliotheek.universiteitleiden.nl/onderzoek-en-publiceren/datamanagement</b:URL>
    <b:Author>
      <b:Author>
        <b:Corporate>Universiteit Leiden</b:Corporate>
      </b:Author>
    </b:Author>
    <b:RefOrder>10</b:RefOrder>
  </b:Source>
  <b:Source>
    <b:Tag>Uni13</b:Tag>
    <b:SourceType>InternetSite</b:SourceType>
    <b:Guid>{1E292009-945E-4CC7-B39A-0CBA79DCF58E}</b:Guid>
    <b:Author>
      <b:Author>
        <b:Corporate>University College London (UCL Research Data &amp; Network Services)</b:Corporate>
      </b:Author>
    </b:Author>
    <b:Title>UCL Research Data Policy</b:Title>
    <b:InternetSiteTitle>University College London</b:InternetSiteTitle>
    <b:Year>2013</b:Year>
    <b:URL>https://www.ucl.ac.uk/isd/sites/isd/files/migrated-files/uclresearchdatapolicy.pdf</b:URL>
    <b:RefOrder>11</b:RefOrder>
  </b:Source>
  <b:Source>
    <b:Tag>Ope</b:Tag>
    <b:SourceType>InternetSite</b:SourceType>
    <b:Guid>{474992A0-0B95-4B6C-ADD7-BD2BDCE821EF}</b:Guid>
    <b:Title>Open data handbook</b:Title>
    <b:InternetSiteTitle>Open Knowledge Foundation</b:InternetSiteTitle>
    <b:Author>
      <b:Author>
        <b:Corporate>Open Knowledge Foundation</b:Corporate>
      </b:Author>
    </b:Author>
    <b:RefOrder>7</b:RefOrder>
  </b:Source>
  <b:Source>
    <b:Tag>NWO</b:Tag>
    <b:SourceType>InternetSite</b:SourceType>
    <b:Guid>{ABFF0CE6-E3EC-44CE-8857-D26A04EA60C8}</b:Guid>
    <b:Author>
      <b:Author>
        <b:Corporate>NWO</b:Corporate>
      </b:Author>
    </b:Author>
    <b:Title>Datamanagement</b:Title>
    <b:InternetSiteTitle>Open (FAIR) data</b:InternetSiteTitle>
    <b:RefOrder>8</b:RefOrder>
  </b:Source>
</b:Sources>
</file>

<file path=customXml/itemProps1.xml><?xml version="1.0" encoding="utf-8"?>
<ds:datastoreItem xmlns:ds="http://schemas.openxmlformats.org/officeDocument/2006/customXml" ds:itemID="{1A048DEF-C2F3-477B-B8B0-4F80C444A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533417-f9da-4ebb-b95f-6f1451e9cdd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512295-CDCC-4CAB-B305-CD8B2DD78064}">
  <ds:schemaRefs>
    <ds:schemaRef ds:uri="http://schemas.microsoft.com/sharepoint/v3/contenttype/forms"/>
  </ds:schemaRefs>
</ds:datastoreItem>
</file>

<file path=customXml/itemProps3.xml><?xml version="1.0" encoding="utf-8"?>
<ds:datastoreItem xmlns:ds="http://schemas.openxmlformats.org/officeDocument/2006/customXml" ds:itemID="{17F2F94C-8D9D-4680-A5BD-3747B18B6A67}">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7b533417-f9da-4ebb-b95f-6f1451e9cdd2"/>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B8E5EFB-CC16-4386-88EB-95BE04782A6B}">
  <ds:schemaRefs>
    <ds:schemaRef ds:uri="http://schemas.microsoft.com/sharepoint/events"/>
  </ds:schemaRefs>
</ds:datastoreItem>
</file>

<file path=customXml/itemProps5.xml><?xml version="1.0" encoding="utf-8"?>
<ds:datastoreItem xmlns:ds="http://schemas.openxmlformats.org/officeDocument/2006/customXml" ds:itemID="{7CCBA4E9-906D-4668-AF26-45E95F018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3364</Words>
  <Characters>18508</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
    </vt:vector>
  </TitlesOfParts>
  <Company>Fontys Hogescholen</Company>
  <LinksUpToDate>false</LinksUpToDate>
  <CharactersWithSpaces>21829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Vermaas,Barbara B.</dc:creator>
  <cp:keywords/>
  <dc:description/>
  <cp:lastModifiedBy>Vermaas,Barbara B.</cp:lastModifiedBy>
  <cp:revision>3</cp:revision>
  <cp:lastPrinted>2019-10-01T08:59:00Z</cp:lastPrinted>
  <dcterms:created xsi:type="dcterms:W3CDTF">2019-12-02T13:03:00Z</dcterms:created>
  <dcterms:modified xsi:type="dcterms:W3CDTF">2020-01-13T07:42:00Z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0x0101007864C9E3C4FBD6499A758ABDBD2795A6</vt:lpwstr>
  </property>
  <property fmtid="{D5CDD505-2E9C-101B-9397-08002B2CF9AE}" pid="3" name="_dlc_DocIdItemGuid">
    <vt:lpwstr>d07b57d8-d396-480e-a5e9-966f8078082f</vt:lpwstr>
  </property>
</Properties>
</file>